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3E7" w:rsidRDefault="00901308" w:rsidP="00C21B3B">
      <w:r w:rsidRPr="009440D5">
        <w:t>智能电表全事件采集测试方法及应用研究</w:t>
      </w:r>
    </w:p>
    <w:p w:rsidR="009440D5" w:rsidRDefault="009440D5" w:rsidP="009440D5">
      <w:pPr>
        <w:jc w:val="center"/>
        <w:rPr>
          <w:rFonts w:ascii="宋体" w:hAnsi="宋体"/>
        </w:rPr>
      </w:pPr>
      <w:r w:rsidRPr="003234E7">
        <w:rPr>
          <w:rFonts w:asciiTheme="minorEastAsia" w:hAnsiTheme="minorEastAsia" w:hint="eastAsia"/>
          <w:szCs w:val="21"/>
        </w:rPr>
        <w:t>张 垠</w:t>
      </w:r>
      <w:r>
        <w:rPr>
          <w:rFonts w:ascii="宋体" w:hAnsi="宋体" w:cs="Calibri" w:hint="eastAsia"/>
          <w:kern w:val="24"/>
          <w:vertAlign w:val="superscript"/>
        </w:rPr>
        <w:t xml:space="preserve">1 </w:t>
      </w:r>
      <w:r>
        <w:rPr>
          <w:rFonts w:ascii="宋体" w:hAnsi="宋体" w:cs="宋体" w:hint="eastAsia"/>
          <w:kern w:val="0"/>
        </w:rPr>
        <w:t xml:space="preserve">   </w:t>
      </w:r>
      <w:r>
        <w:rPr>
          <w:rFonts w:ascii="宋体" w:hAnsi="宋体"/>
        </w:rPr>
        <w:footnoteReference w:customMarkFollows="1" w:id="2"/>
        <w:sym w:font="Symbol" w:char="0020"/>
      </w:r>
      <w:r w:rsidRPr="009440D5">
        <w:rPr>
          <w:rFonts w:asciiTheme="minorEastAsia" w:hAnsiTheme="minorEastAsia" w:cs="Times New Roman"/>
          <w:szCs w:val="21"/>
        </w:rPr>
        <w:t>俞林刚</w:t>
      </w:r>
      <w:r>
        <w:rPr>
          <w:rFonts w:ascii="宋体" w:hAnsi="宋体" w:cs="Calibri" w:hint="eastAsia"/>
          <w:kern w:val="24"/>
          <w:vertAlign w:val="superscript"/>
        </w:rPr>
        <w:t>2</w:t>
      </w:r>
    </w:p>
    <w:p w:rsidR="009440D5" w:rsidRPr="009440D5" w:rsidRDefault="009440D5" w:rsidP="009440D5">
      <w:pPr>
        <w:jc w:val="center"/>
        <w:rPr>
          <w:rFonts w:asciiTheme="minorEastAsia" w:hAnsiTheme="minorEastAsia" w:cs="Times New Roman"/>
          <w:b/>
          <w:sz w:val="32"/>
          <w:szCs w:val="32"/>
        </w:rPr>
      </w:pPr>
      <w:r>
        <w:rPr>
          <w:rFonts w:ascii="宋体" w:hAnsi="宋体" w:cs="Calibri" w:hint="eastAsia"/>
          <w:kern w:val="24"/>
        </w:rPr>
        <w:t>(1.</w:t>
      </w:r>
      <w:r w:rsidRPr="003234E7">
        <w:rPr>
          <w:rFonts w:asciiTheme="minorEastAsia" w:hAnsiTheme="minorEastAsia" w:hint="eastAsia"/>
          <w:szCs w:val="21"/>
        </w:rPr>
        <w:t>国网上海市电力公司电力科学研究院，上海，</w:t>
      </w:r>
      <w:r w:rsidRPr="003234E7">
        <w:rPr>
          <w:rFonts w:asciiTheme="minorEastAsia" w:hAnsiTheme="minorEastAsia"/>
          <w:szCs w:val="21"/>
        </w:rPr>
        <w:t>200</w:t>
      </w:r>
      <w:r w:rsidRPr="003234E7">
        <w:rPr>
          <w:rFonts w:asciiTheme="minorEastAsia" w:hAnsiTheme="minorEastAsia" w:hint="eastAsia"/>
          <w:szCs w:val="21"/>
        </w:rPr>
        <w:t>437</w:t>
      </w:r>
      <w:r>
        <w:rPr>
          <w:rFonts w:ascii="宋体" w:hAnsi="宋体" w:cs="Calibri" w:hint="eastAsia"/>
          <w:kern w:val="24"/>
        </w:rPr>
        <w:t>；2.</w:t>
      </w:r>
      <w:r w:rsidRPr="009440D5">
        <w:rPr>
          <w:rFonts w:asciiTheme="minorEastAsia" w:hAnsiTheme="minorEastAsia" w:cs="Times New Roman"/>
          <w:szCs w:val="21"/>
        </w:rPr>
        <w:t>国网江西省电力公司电力科学研究院，江西南昌</w:t>
      </w:r>
      <w:r>
        <w:rPr>
          <w:rFonts w:asciiTheme="minorEastAsia" w:hAnsiTheme="minorEastAsia" w:cs="Times New Roman" w:hint="eastAsia"/>
          <w:szCs w:val="21"/>
        </w:rPr>
        <w:t>，</w:t>
      </w:r>
      <w:r w:rsidRPr="009440D5">
        <w:rPr>
          <w:rFonts w:asciiTheme="minorEastAsia" w:hAnsiTheme="minorEastAsia" w:cs="Times New Roman"/>
          <w:szCs w:val="21"/>
        </w:rPr>
        <w:t>330096</w:t>
      </w:r>
      <w:r>
        <w:rPr>
          <w:rFonts w:ascii="宋体" w:hAnsi="宋体" w:cs="Calibri" w:hint="eastAsia"/>
          <w:kern w:val="24"/>
        </w:rPr>
        <w:t>)</w:t>
      </w:r>
    </w:p>
    <w:p w:rsidR="003A13E7" w:rsidRPr="009440D5" w:rsidRDefault="00BD553E" w:rsidP="009440D5">
      <w:pPr>
        <w:rPr>
          <w:rFonts w:asciiTheme="minorEastAsia" w:hAnsiTheme="minorEastAsia" w:cs="Times New Roman"/>
          <w:szCs w:val="21"/>
        </w:rPr>
      </w:pPr>
      <w:r w:rsidRPr="009440D5">
        <w:rPr>
          <w:rFonts w:asciiTheme="minorEastAsia" w:hAnsiTheme="minorEastAsia" w:cs="Times New Roman"/>
          <w:szCs w:val="21"/>
        </w:rPr>
        <w:t>摘要：</w:t>
      </w:r>
      <w:r w:rsidR="003A13E7" w:rsidRPr="009440D5">
        <w:rPr>
          <w:rFonts w:asciiTheme="minorEastAsia" w:hAnsiTheme="minorEastAsia" w:cs="Times New Roman"/>
          <w:szCs w:val="21"/>
        </w:rPr>
        <w:t>智能电表全事件采集事件上报分为主动上报、周期采集与按需采集三种方式，针</w:t>
      </w:r>
      <w:r w:rsidR="001E4E08" w:rsidRPr="009440D5">
        <w:rPr>
          <w:rFonts w:asciiTheme="minorEastAsia" w:hAnsiTheme="minorEastAsia" w:cs="Times New Roman"/>
          <w:szCs w:val="21"/>
        </w:rPr>
        <w:t>对真实电表模拟现场中各类事件发生比较复杂，部分事件模拟难以开展</w:t>
      </w:r>
      <w:r w:rsidR="001E4E08" w:rsidRPr="009440D5">
        <w:rPr>
          <w:rFonts w:asciiTheme="minorEastAsia" w:hAnsiTheme="minorEastAsia" w:cs="Times New Roman" w:hint="eastAsia"/>
          <w:szCs w:val="21"/>
        </w:rPr>
        <w:t>。</w:t>
      </w:r>
      <w:r w:rsidR="003A13E7" w:rsidRPr="009440D5">
        <w:rPr>
          <w:rFonts w:asciiTheme="minorEastAsia" w:hAnsiTheme="minorEastAsia" w:cs="Times New Roman"/>
          <w:szCs w:val="21"/>
        </w:rPr>
        <w:t>通过在实验室中搭建了用采测试环境的仿真平台，提供了一种基于虚拟电能表模块的智能电表全事件采集测试系统，开展了智能电表全事件采集测试及应用效果分析，并提出工作建议。</w:t>
      </w:r>
    </w:p>
    <w:p w:rsidR="00901308" w:rsidRPr="009440D5" w:rsidRDefault="003A13E7" w:rsidP="009440D5">
      <w:pPr>
        <w:rPr>
          <w:rFonts w:asciiTheme="minorEastAsia" w:hAnsiTheme="minorEastAsia" w:cs="Times New Roman"/>
          <w:szCs w:val="21"/>
        </w:rPr>
      </w:pPr>
      <w:r w:rsidRPr="009440D5">
        <w:rPr>
          <w:rFonts w:asciiTheme="minorEastAsia" w:hAnsiTheme="minorEastAsia" w:cs="Times New Roman"/>
          <w:szCs w:val="21"/>
        </w:rPr>
        <w:t>关键词：智能电表</w:t>
      </w:r>
      <w:r w:rsidR="00CD21F3" w:rsidRPr="009440D5">
        <w:rPr>
          <w:rFonts w:asciiTheme="minorEastAsia" w:hAnsiTheme="minorEastAsia" w:cs="Times New Roman"/>
          <w:szCs w:val="21"/>
        </w:rPr>
        <w:t>；</w:t>
      </w:r>
      <w:r w:rsidRPr="009440D5">
        <w:rPr>
          <w:rFonts w:asciiTheme="minorEastAsia" w:hAnsiTheme="minorEastAsia" w:cs="Times New Roman"/>
          <w:szCs w:val="21"/>
        </w:rPr>
        <w:t>全事件采集</w:t>
      </w:r>
      <w:r w:rsidR="00CD21F3" w:rsidRPr="009440D5">
        <w:rPr>
          <w:rFonts w:asciiTheme="minorEastAsia" w:hAnsiTheme="minorEastAsia" w:cs="Times New Roman"/>
          <w:szCs w:val="21"/>
        </w:rPr>
        <w:t>；</w:t>
      </w:r>
      <w:r w:rsidRPr="009440D5">
        <w:rPr>
          <w:rFonts w:asciiTheme="minorEastAsia" w:hAnsiTheme="minorEastAsia" w:cs="Times New Roman"/>
          <w:szCs w:val="21"/>
        </w:rPr>
        <w:t>主动上报</w:t>
      </w:r>
      <w:r w:rsidR="00CD21F3" w:rsidRPr="009440D5">
        <w:rPr>
          <w:rFonts w:asciiTheme="minorEastAsia" w:hAnsiTheme="minorEastAsia" w:cs="Times New Roman"/>
          <w:szCs w:val="21"/>
        </w:rPr>
        <w:t>；</w:t>
      </w:r>
      <w:r w:rsidRPr="009440D5">
        <w:rPr>
          <w:rFonts w:asciiTheme="minorEastAsia" w:hAnsiTheme="minorEastAsia" w:cs="Times New Roman"/>
          <w:szCs w:val="21"/>
        </w:rPr>
        <w:t>周期采集</w:t>
      </w:r>
      <w:r w:rsidR="00CD21F3" w:rsidRPr="009440D5">
        <w:rPr>
          <w:rFonts w:asciiTheme="minorEastAsia" w:hAnsiTheme="minorEastAsia" w:cs="Times New Roman"/>
          <w:szCs w:val="21"/>
        </w:rPr>
        <w:t>；</w:t>
      </w:r>
      <w:r w:rsidRPr="009440D5">
        <w:rPr>
          <w:rFonts w:asciiTheme="minorEastAsia" w:hAnsiTheme="minorEastAsia" w:cs="Times New Roman"/>
          <w:szCs w:val="21"/>
        </w:rPr>
        <w:t>透抄</w:t>
      </w:r>
    </w:p>
    <w:p w:rsidR="009440D5" w:rsidRDefault="009440D5" w:rsidP="009440D5">
      <w:pPr>
        <w:outlineLvl w:val="0"/>
        <w:rPr>
          <w:rFonts w:asciiTheme="minorEastAsia" w:hAnsiTheme="minorEastAsia" w:cs="Times New Roman"/>
          <w:b/>
          <w:szCs w:val="21"/>
        </w:rPr>
      </w:pPr>
      <w:bookmarkStart w:id="0" w:name="_Toc405991889"/>
      <w:bookmarkStart w:id="1" w:name="_Toc405992176"/>
      <w:bookmarkStart w:id="2" w:name="_Toc462648697"/>
      <w:bookmarkStart w:id="3" w:name="_Toc462648787"/>
      <w:bookmarkStart w:id="4" w:name="_Toc462648817"/>
      <w:bookmarkStart w:id="5" w:name="_Toc462648847"/>
      <w:bookmarkStart w:id="6" w:name="_Toc467663437"/>
    </w:p>
    <w:p w:rsidR="00901308" w:rsidRPr="009440D5" w:rsidRDefault="00901308" w:rsidP="00E378EF">
      <w:pPr>
        <w:outlineLvl w:val="0"/>
        <w:rPr>
          <w:rFonts w:asciiTheme="minorEastAsia" w:hAnsiTheme="minorEastAsia" w:cs="Times New Roman"/>
          <w:b/>
          <w:szCs w:val="21"/>
        </w:rPr>
      </w:pPr>
      <w:r w:rsidRPr="009440D5">
        <w:rPr>
          <w:rFonts w:asciiTheme="minorEastAsia" w:hAnsiTheme="minorEastAsia" w:cs="Times New Roman"/>
          <w:b/>
          <w:szCs w:val="21"/>
        </w:rPr>
        <w:t xml:space="preserve">0  </w:t>
      </w:r>
      <w:bookmarkEnd w:id="0"/>
      <w:bookmarkEnd w:id="1"/>
      <w:r w:rsidRPr="009440D5">
        <w:rPr>
          <w:rFonts w:asciiTheme="minorEastAsia" w:hAnsiTheme="minorEastAsia" w:cs="Times New Roman"/>
          <w:b/>
          <w:szCs w:val="21"/>
        </w:rPr>
        <w:t>引言</w:t>
      </w:r>
      <w:bookmarkEnd w:id="2"/>
      <w:bookmarkEnd w:id="3"/>
      <w:bookmarkEnd w:id="4"/>
      <w:bookmarkEnd w:id="5"/>
      <w:bookmarkEnd w:id="6"/>
    </w:p>
    <w:p w:rsidR="00081D23" w:rsidRPr="009440D5" w:rsidRDefault="00547800" w:rsidP="00E378EF">
      <w:pPr>
        <w:ind w:firstLineChars="150" w:firstLine="315"/>
        <w:rPr>
          <w:rFonts w:asciiTheme="minorEastAsia" w:hAnsiTheme="minorEastAsia" w:cs="Times New Roman"/>
          <w:szCs w:val="21"/>
        </w:rPr>
      </w:pPr>
      <w:r w:rsidRPr="009440D5">
        <w:rPr>
          <w:rFonts w:asciiTheme="minorEastAsia" w:hAnsiTheme="minorEastAsia" w:cs="Times New Roman"/>
          <w:szCs w:val="21"/>
        </w:rPr>
        <w:t>近年来，低压电力线载波通信技术在自动抄表领域大量应用，用电量的采集随之快捷可靠，供电企业对其他用电信息的需求也不断丰富</w:t>
      </w:r>
      <w:r w:rsidR="003E57A0" w:rsidRPr="009440D5">
        <w:rPr>
          <w:rFonts w:asciiTheme="minorEastAsia" w:hAnsiTheme="minorEastAsia" w:cs="Times New Roman"/>
          <w:szCs w:val="21"/>
          <w:vertAlign w:val="superscript"/>
        </w:rPr>
        <w:t>[1</w:t>
      </w:r>
      <w:r w:rsidR="00E83771" w:rsidRPr="009440D5">
        <w:rPr>
          <w:rFonts w:asciiTheme="minorEastAsia" w:hAnsiTheme="minorEastAsia" w:cs="Times New Roman"/>
          <w:szCs w:val="21"/>
          <w:vertAlign w:val="superscript"/>
        </w:rPr>
        <w:t>-2</w:t>
      </w:r>
      <w:r w:rsidR="003E57A0" w:rsidRPr="009440D5">
        <w:rPr>
          <w:rFonts w:asciiTheme="minorEastAsia" w:hAnsiTheme="minorEastAsia" w:cs="Times New Roman"/>
          <w:szCs w:val="21"/>
          <w:vertAlign w:val="superscript"/>
        </w:rPr>
        <w:t>]</w:t>
      </w:r>
      <w:r w:rsidRPr="009440D5">
        <w:rPr>
          <w:rFonts w:asciiTheme="minorEastAsia" w:hAnsiTheme="minorEastAsia" w:cs="Times New Roman"/>
          <w:szCs w:val="21"/>
        </w:rPr>
        <w:t>，如电网异常和电能表故障如何及时获取和处理</w:t>
      </w:r>
      <w:r w:rsidR="00D150D2" w:rsidRPr="009440D5">
        <w:rPr>
          <w:rFonts w:asciiTheme="minorEastAsia" w:hAnsiTheme="minorEastAsia" w:cs="Times New Roman"/>
          <w:szCs w:val="21"/>
        </w:rPr>
        <w:t>等，这些应用若未有效实现，都会给电力系统的后续发展带来诸多不便</w:t>
      </w:r>
      <w:r w:rsidR="00A25BCB" w:rsidRPr="009440D5">
        <w:rPr>
          <w:rFonts w:asciiTheme="minorEastAsia" w:hAnsiTheme="minorEastAsia" w:cs="Times New Roman"/>
          <w:szCs w:val="21"/>
          <w:vertAlign w:val="superscript"/>
        </w:rPr>
        <w:t>[</w:t>
      </w:r>
      <w:r w:rsidR="006D2340" w:rsidRPr="009440D5">
        <w:rPr>
          <w:rFonts w:asciiTheme="minorEastAsia" w:hAnsiTheme="minorEastAsia" w:cs="Times New Roman"/>
          <w:szCs w:val="21"/>
          <w:vertAlign w:val="superscript"/>
        </w:rPr>
        <w:t>3-4</w:t>
      </w:r>
      <w:r w:rsidR="00A25BCB" w:rsidRPr="009440D5">
        <w:rPr>
          <w:rFonts w:asciiTheme="minorEastAsia" w:hAnsiTheme="minorEastAsia" w:cs="Times New Roman"/>
          <w:szCs w:val="21"/>
          <w:vertAlign w:val="superscript"/>
        </w:rPr>
        <w:t>]</w:t>
      </w:r>
      <w:r w:rsidRPr="009440D5">
        <w:rPr>
          <w:rFonts w:asciiTheme="minorEastAsia" w:hAnsiTheme="minorEastAsia" w:cs="Times New Roman"/>
          <w:szCs w:val="21"/>
        </w:rPr>
        <w:t>。</w:t>
      </w:r>
      <w:r w:rsidR="00D150D2" w:rsidRPr="009440D5">
        <w:rPr>
          <w:rFonts w:asciiTheme="minorEastAsia" w:hAnsiTheme="minorEastAsia" w:cs="Times New Roman"/>
          <w:szCs w:val="21"/>
        </w:rPr>
        <w:t>随着计算机技术和通信技术快速发展，其覆盖面广、实时性强的突出优点越发</w:t>
      </w:r>
      <w:r w:rsidR="000E24B0" w:rsidRPr="009440D5">
        <w:rPr>
          <w:rFonts w:asciiTheme="minorEastAsia" w:hAnsiTheme="minorEastAsia" w:cs="Times New Roman"/>
          <w:szCs w:val="21"/>
        </w:rPr>
        <w:t>显著，采集系统</w:t>
      </w:r>
      <w:r w:rsidR="006248E2" w:rsidRPr="009440D5">
        <w:rPr>
          <w:rFonts w:asciiTheme="minorEastAsia" w:hAnsiTheme="minorEastAsia" w:cs="Times New Roman"/>
          <w:szCs w:val="21"/>
        </w:rPr>
        <w:t>将服务于在线监测和状态检修等工作</w:t>
      </w:r>
      <w:r w:rsidR="00185E07" w:rsidRPr="009440D5">
        <w:rPr>
          <w:rFonts w:asciiTheme="minorEastAsia" w:hAnsiTheme="minorEastAsia" w:cs="Times New Roman"/>
          <w:szCs w:val="21"/>
        </w:rPr>
        <w:t>，智能电表全事件采集功能，为实现低压用户分析提供了条件</w:t>
      </w:r>
      <w:r w:rsidR="006D2340" w:rsidRPr="009440D5">
        <w:rPr>
          <w:rFonts w:asciiTheme="minorEastAsia" w:hAnsiTheme="minorEastAsia" w:cs="Times New Roman"/>
          <w:szCs w:val="21"/>
          <w:vertAlign w:val="superscript"/>
        </w:rPr>
        <w:t>[</w:t>
      </w:r>
      <w:r w:rsidR="001C4968" w:rsidRPr="009440D5">
        <w:rPr>
          <w:rFonts w:asciiTheme="minorEastAsia" w:hAnsiTheme="minorEastAsia" w:cs="Times New Roman" w:hint="eastAsia"/>
          <w:szCs w:val="21"/>
          <w:vertAlign w:val="superscript"/>
        </w:rPr>
        <w:t>5-</w:t>
      </w:r>
      <w:r w:rsidR="006D2340" w:rsidRPr="009440D5">
        <w:rPr>
          <w:rFonts w:asciiTheme="minorEastAsia" w:hAnsiTheme="minorEastAsia" w:cs="Times New Roman"/>
          <w:szCs w:val="21"/>
          <w:vertAlign w:val="superscript"/>
        </w:rPr>
        <w:t>6]</w:t>
      </w:r>
      <w:r w:rsidR="00185E07" w:rsidRPr="009440D5">
        <w:rPr>
          <w:rFonts w:asciiTheme="minorEastAsia" w:hAnsiTheme="minorEastAsia" w:cs="Times New Roman"/>
          <w:szCs w:val="21"/>
        </w:rPr>
        <w:t>。</w:t>
      </w:r>
      <w:r w:rsidR="00D150D2" w:rsidRPr="009440D5">
        <w:rPr>
          <w:rFonts w:asciiTheme="minorEastAsia" w:hAnsiTheme="minorEastAsia" w:cs="Times New Roman"/>
          <w:szCs w:val="21"/>
        </w:rPr>
        <w:t>但目前由于缺乏智能电表全事件采集测试的检测系统，不具备完善的软、硬件测试手段，真实电表难以模拟现场中各类事件发生，无法评估采集系统主站、终端与电能表支持全事件采集的情况，直接制约了智能电表全事件采集的推广与应用。</w:t>
      </w:r>
    </w:p>
    <w:p w:rsidR="00081D23" w:rsidRPr="009440D5" w:rsidRDefault="006364D1" w:rsidP="00582DAE">
      <w:pPr>
        <w:pStyle w:val="1"/>
        <w:tabs>
          <w:tab w:val="clear" w:pos="0"/>
        </w:tabs>
        <w:spacing w:before="0" w:after="0" w:line="240" w:lineRule="auto"/>
        <w:jc w:val="left"/>
        <w:rPr>
          <w:rFonts w:asciiTheme="minorEastAsia" w:eastAsiaTheme="minorEastAsia" w:hAnsiTheme="minorEastAsia"/>
          <w:b w:val="0"/>
          <w:sz w:val="21"/>
          <w:szCs w:val="21"/>
        </w:rPr>
      </w:pPr>
      <w:r w:rsidRPr="009440D5">
        <w:rPr>
          <w:rFonts w:asciiTheme="minorEastAsia" w:eastAsiaTheme="minorEastAsia" w:hAnsiTheme="minorEastAsia"/>
          <w:bCs/>
          <w:color w:val="000000"/>
          <w:kern w:val="0"/>
          <w:sz w:val="21"/>
          <w:szCs w:val="21"/>
        </w:rPr>
        <w:t>1 智能电表全事件采集规则</w:t>
      </w:r>
    </w:p>
    <w:p w:rsidR="006D4DD1" w:rsidRPr="009440D5" w:rsidRDefault="00BF4218" w:rsidP="00E378EF">
      <w:pPr>
        <w:ind w:firstLineChars="200" w:firstLine="420"/>
        <w:jc w:val="left"/>
        <w:rPr>
          <w:rFonts w:asciiTheme="minorEastAsia" w:hAnsiTheme="minorEastAsia" w:cs="Times New Roman"/>
          <w:szCs w:val="21"/>
        </w:rPr>
      </w:pPr>
      <w:r w:rsidRPr="009440D5">
        <w:rPr>
          <w:rFonts w:asciiTheme="minorEastAsia" w:hAnsiTheme="minorEastAsia" w:cs="Times New Roman"/>
          <w:szCs w:val="21"/>
        </w:rPr>
        <w:t>根据国网下发的《智能电能表及采集终端事件记录采集规则》，电能表事件按采集方式分为3种：（1）电能表主动上报；（2）终端固定周期采集；（3</w:t>
      </w:r>
      <w:r w:rsidR="001C4968" w:rsidRPr="009440D5">
        <w:rPr>
          <w:rFonts w:asciiTheme="minorEastAsia" w:hAnsiTheme="minorEastAsia" w:cs="Times New Roman"/>
          <w:szCs w:val="21"/>
        </w:rPr>
        <w:t>）主站透抄</w:t>
      </w:r>
      <w:r w:rsidRPr="009440D5">
        <w:rPr>
          <w:rFonts w:asciiTheme="minorEastAsia" w:hAnsiTheme="minorEastAsia" w:cs="Times New Roman"/>
          <w:szCs w:val="21"/>
        </w:rPr>
        <w:t>。事件采集结构</w:t>
      </w:r>
      <w:r w:rsidR="001C4968" w:rsidRPr="009440D5">
        <w:rPr>
          <w:rFonts w:asciiTheme="minorEastAsia" w:hAnsiTheme="minorEastAsia" w:cs="Times New Roman"/>
          <w:szCs w:val="21"/>
          <w:vertAlign w:val="superscript"/>
        </w:rPr>
        <w:t>[</w:t>
      </w:r>
      <w:r w:rsidR="001C4968" w:rsidRPr="009440D5">
        <w:rPr>
          <w:rFonts w:asciiTheme="minorEastAsia" w:hAnsiTheme="minorEastAsia" w:cs="Times New Roman" w:hint="eastAsia"/>
          <w:szCs w:val="21"/>
          <w:vertAlign w:val="superscript"/>
        </w:rPr>
        <w:t>7</w:t>
      </w:r>
      <w:r w:rsidR="000D4615" w:rsidRPr="009440D5">
        <w:rPr>
          <w:rFonts w:asciiTheme="minorEastAsia" w:hAnsiTheme="minorEastAsia" w:cs="Times New Roman"/>
          <w:szCs w:val="21"/>
          <w:vertAlign w:val="superscript"/>
        </w:rPr>
        <w:t>]</w:t>
      </w:r>
      <w:r w:rsidRPr="009440D5">
        <w:rPr>
          <w:rFonts w:asciiTheme="minorEastAsia" w:hAnsiTheme="minorEastAsia" w:cs="Times New Roman"/>
          <w:szCs w:val="21"/>
        </w:rPr>
        <w:t>细分情况如图</w:t>
      </w:r>
      <w:r w:rsidR="003A13E7" w:rsidRPr="009440D5">
        <w:rPr>
          <w:rFonts w:asciiTheme="minorEastAsia" w:hAnsiTheme="minorEastAsia" w:cs="Times New Roman"/>
          <w:szCs w:val="21"/>
        </w:rPr>
        <w:t>1</w:t>
      </w:r>
      <w:r w:rsidRPr="009440D5">
        <w:rPr>
          <w:rFonts w:asciiTheme="minorEastAsia" w:hAnsiTheme="minorEastAsia" w:cs="Times New Roman"/>
          <w:szCs w:val="21"/>
        </w:rPr>
        <w:t>所示。</w:t>
      </w:r>
      <w:r w:rsidR="006F3461">
        <w:rPr>
          <w:rFonts w:asciiTheme="minorEastAsia" w:hAnsiTheme="minorEastAsia" w:cs="Times New Roman"/>
          <w:noProof/>
          <w:szCs w:val="21"/>
        </w:rPr>
      </w:r>
      <w:r w:rsidR="006F3461">
        <w:rPr>
          <w:rFonts w:asciiTheme="minorEastAsia" w:hAnsiTheme="minorEastAsia" w:cs="Times New Roman"/>
          <w:noProof/>
          <w:szCs w:val="21"/>
        </w:rPr>
        <w:pict>
          <v:group id="组合 1" o:spid="_x0000_s1026" style="width:247.1pt;height:126.25pt;mso-position-horizontal-relative:char;mso-position-vertical-relative:line" coordorigin="-263" coordsize="7455,2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">
            <v:rect id="AutoShape 3" o:spid="_x0000_s1027" style="position:absolute;width:7075;height:27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F9acMA&#10;AADaAAAADwAAAGRycy9kb3ducmV2LnhtbESPT4vCMBTE78J+h/AWvMia6kGka5RFWCyLINY/50fz&#10;bIvNS22ybf32RhA8DjPzG2ax6k0lWmpcaVnBZByBIM6sLjlXcDz8fs1BOI+ssbJMCu7kYLX8GCww&#10;1rbjPbWpz0WAsItRQeF9HUvpsoIMurGtiYN3sY1BH2STS91gF+CmktMomkmDJYeFAmtaF5Rd03+j&#10;oMt27fmw3cjd6JxYviW3dXr6U2r42f98g/DU+3f41U60gik8r4Qb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F9acMAAADaAAAADwAAAAAAAAAAAAAAAACYAgAAZHJzL2Rv&#10;d25yZXYueG1sUEsFBgAAAAAEAAQA9QAAAIgDAAAAAA==&#10;" filled="f" stroked="f">
              <o:lock v:ext="edit" aspectratio="t" text="t"/>
            </v:rect>
            <v:rect id="Rectangle 4" o:spid="_x0000_s1028" style="position:absolute;top:195;width:1260;height:4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E378EF" w:rsidRPr="0030409B" w:rsidRDefault="00E378EF" w:rsidP="00E378EF">
                    <w:pPr>
                      <w:jc w:val="center"/>
                      <w:rPr>
                        <w:sz w:val="18"/>
                      </w:rPr>
                    </w:pPr>
                    <w:r w:rsidRPr="0030409B">
                      <w:rPr>
                        <w:rFonts w:hint="eastAsia"/>
                        <w:sz w:val="18"/>
                      </w:rPr>
                      <w:t>主站</w:t>
                    </w:r>
                  </w:p>
                </w:txbxContent>
              </v:textbox>
            </v:rect>
            <v:rect id="Rectangle 5" o:spid="_x0000_s1029" style="position:absolute;left:-263;top:1230;width:1447;height:4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E378EF" w:rsidRDefault="00E378EF" w:rsidP="00582DAE">
                    <w:r w:rsidRPr="0030409B">
                      <w:rPr>
                        <w:rFonts w:hint="eastAsia"/>
                        <w:sz w:val="18"/>
                        <w:szCs w:val="18"/>
                      </w:rPr>
                      <w:t>采集终</w:t>
                    </w:r>
                    <w:r>
                      <w:rPr>
                        <w:rFonts w:hint="eastAsia"/>
                      </w:rPr>
                      <w:t>端</w:t>
                    </w:r>
                  </w:p>
                </w:txbxContent>
              </v:textbox>
            </v:rect>
            <v:rect id="Rectangle 6" o:spid="_x0000_s1030" style="position:absolute;top:2310;width:1260;height:4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E378EF" w:rsidRDefault="00E378EF" w:rsidP="00E378EF">
                    <w:pPr>
                      <w:jc w:val="center"/>
                    </w:pPr>
                    <w:r w:rsidRPr="00582DAE">
                      <w:rPr>
                        <w:rFonts w:hint="eastAsia"/>
                        <w:sz w:val="18"/>
                      </w:rPr>
                      <w:t>电能表</w:t>
                    </w:r>
                  </w:p>
                </w:txbxContent>
              </v:textbox>
            </v:rect>
            <v:shapetype id="_x0000_t32" coordsize="21600,21600" o:spt="32" o:oned="t" path="m,l21600,21600e" filled="f">
              <v:path arrowok="t" fillok="f" o:connecttype="none"/>
              <o:lock v:ext="edit" shapetype="t"/>
            </v:shapetype>
            <v:shape id="AutoShape 7" o:spid="_x0000_s1031" type="#_x0000_t32" style="position:absolute;left:1260;top:420;width:5566;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K6uMQAAADaAAAADwAAAGRycy9kb3ducmV2LnhtbESPUUvDMBSF3wX/Q7iCL+JSHRapy8YY&#10;CMoYs1Pw9dJcm9LmJjRZ1+3XLwNhj4dzznc4s8VoOzFQHxrHCp4mGQjiyumGawU/3++PryBCRNbY&#10;OSYFRwqwmN/ezLDQ7sAlDbtYiwThUKACE6MvpAyVIYth4jxx8v5cbzEm2ddS93hIcNvJ5yzLpcWG&#10;04JBTytDVbvbWwXt0G7Lr5fgH/YnytfebD6nv1qp+7tx+QYi0hiv4f/2h1aQw+VKugFyf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4rq4xAAAANoAAAAPAAAAAAAAAAAA&#10;AAAAAKECAABkcnMvZG93bnJldi54bWxQSwUGAAAAAAQABAD5AAAAkgMAAAAA&#10;">
              <v:stroke dashstyle="dash"/>
            </v:shape>
            <v:shape id="AutoShape 8" o:spid="_x0000_s1032" type="#_x0000_t32" style="position:absolute;left:1184;top:1455;width:5640;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q4fI8QAAADaAAAADwAAAGRycy9kb3ducmV2LnhtbESPQWsCMRSE74X+h/AKXkrNWqnKapQi&#10;FJRSqlbw+ti8bpbdvIRNXFd/fVMo9DjMzDfMYtXbRnTUhsqxgtEwA0FcOF1xqeD49fY0AxEissbG&#10;MSm4UoDV8v5ugbl2F95Td4ilSBAOOSowMfpcylAYshiGzhMn79u1FmOSbSl1i5cEt418zrKJtFhx&#10;WjDoaW2oqA9nq6Du6s/97iX4x/ONJu/efGzHJ63U4KF/nYOI1Mf/8F97oxVM4fdKug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rh8jxAAAANoAAAAPAAAAAAAAAAAA&#10;AAAAAKECAABkcnMvZG93bnJldi54bWxQSwUGAAAAAAQABAD5AAAAkgMAAAAA&#10;">
              <v:stroke dashstyle="dash"/>
            </v:shape>
            <v:shape id="AutoShape 9" o:spid="_x0000_s1033" type="#_x0000_t32" style="position:absolute;left:1260;top:2535;width:5566;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GLUcEAAADaAAAADwAAAGRycy9kb3ducmV2LnhtbERPXWvCMBR9F/Yfwh3sRWbqxmR0RhmC&#10;oAyZdYO9Xpq7prS5CU2s1V9vHgQfD+d7vhxsK3rqQu1YwXSSgSAuna65UvD7s35+BxEissbWMSk4&#10;U4Dl4mE0x1y7ExfUH2IlUgiHHBWYGH0uZSgNWQwT54kT9+86izHBrpK6w1MKt618ybKZtFhzajDo&#10;aWWobA5Hq6Dpm+9i/xb8+Hih2Zc3u+3rn1bq6XH4/AARaYh38c290QrS1nQl3QC5u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XMYtRwQAAANoAAAAPAAAAAAAAAAAAAAAA&#10;AKECAABkcnMvZG93bnJldi54bWxQSwUGAAAAAAQABAD5AAAAjwMAAAAA&#10;">
              <v:stroke dashstyle="dash"/>
            </v:shape>
            <v:rect id="Rectangle 10" o:spid="_x0000_s1034" style="position:absolute;left:1974;top:2045;width:2018;height:5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XvGMQA&#10;AADaAAAADwAAAGRycy9kb3ducmV2LnhtbESPQWvCQBSE74L/YXlCL6Kb9iA2ZiMiSEMpiLH1/Mi+&#10;JqHZtzG7TdJ/7wpCj8PMfMMk29E0oqfO1ZYVPC8jEMSF1TWXCj7Ph8UahPPIGhvLpOCPHGzT6STB&#10;WNuBT9TnvhQBwi5GBZX3bSylKyoy6Ja2JQ7et+0M+iC7UuoOhwA3jXyJopU0WHNYqLClfUXFT/5r&#10;FAzFsb+cP97kcX7JLF+z6z7/elfqaTbuNiA8jf4//GhnWsEr3K+EGy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l7xjEAAAA2gAAAA8AAAAAAAAAAAAAAAAAmAIAAGRycy9k&#10;b3ducmV2LnhtbFBLBQYAAAAABAAEAPUAAACJAwAAAAA=&#10;" filled="f" stroked="f">
              <v:textbox>
                <w:txbxContent>
                  <w:p w:rsidR="00E378EF" w:rsidRPr="0030409B" w:rsidRDefault="00E378EF" w:rsidP="00E378EF">
                    <w:pPr>
                      <w:jc w:val="center"/>
                      <w:rPr>
                        <w:sz w:val="18"/>
                      </w:rPr>
                    </w:pPr>
                    <w:r w:rsidRPr="0030409B">
                      <w:rPr>
                        <w:rFonts w:hint="eastAsia"/>
                        <w:sz w:val="18"/>
                      </w:rPr>
                      <w:t>电能表事件</w:t>
                    </w:r>
                  </w:p>
                </w:txbxContent>
              </v:textbox>
            </v:rect>
            <v:shape id="AutoShape 11" o:spid="_x0000_s1035" type="#_x0000_t32" style="position:absolute;left:1260;top:1476;width:2400;height:1059;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btqTMQAAADbAAAADwAAAGRycy9kb3ducmV2LnhtbESPQWsCMRCF74X+hzAFbzWrQpGtUWyL&#10;0lNB14O9DZsxWdxMlk2q67/vHARvM7w3732zWA2hVRfqUxPZwGRcgCKuo23YGThUm9c5qJSRLbaR&#10;ycCNEqyWz08LLG288o4u++yUhHAq0YDPuSu1TrWngGkcO2LRTrEPmGXtnbY9XiU8tHpaFG86YMPS&#10;4LGjT0/1ef8XDMy30yLEDz+bfFW3n111cr/x6IwZvQzrd1CZhvww36+/reALvfwiA+j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u2pMxAAAANsAAAAPAAAAAAAAAAAA&#10;AAAAAKECAABkcnMvZG93bnJldi54bWxQSwUGAAAAAAQABAD5AAAAkgMAAAAA&#10;">
              <v:stroke dashstyle="longDash"/>
            </v:shape>
            <v:shape id="AutoShape 12" o:spid="_x0000_s1036" type="#_x0000_t32" style="position:absolute;left:3659;top:441;width:1;height:103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fP18IAAADbAAAADwAAAGRycy9kb3ducmV2LnhtbERPyWrDMBC9F/oPYgq91bJTKMGNbLLQ&#10;0lMgcQ7JbbAmkqk1MpaaOH8fFQq9zeOts6gn14sLjaHzrKDIchDErdcdGwWH5uNlDiJEZI29Z1Jw&#10;owB19fiwwFL7K+/oso9GpBAOJSqwMQ6llKG15DBkfiBO3NmPDmOCo5F6xGsKd72c5fmbdNhxarA4&#10;0NpS+73/cQrmn7Pc+ZV9LTbNbbtrzubkj0ap56dp+Q4i0hT/xX/uL53mF/D7SzpAVn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vfP18IAAADbAAAADwAAAAAAAAAAAAAA&#10;AAChAgAAZHJzL2Rvd25yZXYueG1sUEsFBgAAAAAEAAQA+QAAAJADAAAAAA==&#10;">
              <v:stroke dashstyle="longDash"/>
            </v:shape>
            <v:rect id="Rectangle 13" o:spid="_x0000_s1037" style="position:absolute;left:1648;top:405;width:1702;height:4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LM88EA&#10;AADbAAAADwAAAGRycy9kb3ducmV2LnhtbERPS4vCMBC+C/sfwix4kTXVg0jXKIuwWBZBrI/z0Ixt&#10;sZnUJtvWf28Ewdt8fM9ZrHpTiZYaV1pWMBlHIIgzq0vOFRwPv19zEM4ja6wsk4I7OVgtPwYLjLXt&#10;eE9t6nMRQtjFqKDwvo6ldFlBBt3Y1sSBu9jGoA+wyaVusAvhppLTKJpJgyWHhgJrWheUXdN/o6DL&#10;du35sN3I3eicWL4lt3V6+lNq+Nn/fIPw1Pu3+OVOdJg/hecv4QC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SzPPBAAAA2wAAAA8AAAAAAAAAAAAAAAAAmAIAAGRycy9kb3du&#10;cmV2LnhtbFBLBQYAAAAABAAEAPUAAACGAwAAAAA=&#10;" filled="f" stroked="f">
              <v:textbox>
                <w:txbxContent>
                  <w:p w:rsidR="00E378EF" w:rsidRPr="00582DAE" w:rsidRDefault="00E378EF" w:rsidP="00E378EF">
                    <w:pPr>
                      <w:jc w:val="center"/>
                      <w:rPr>
                        <w:sz w:val="18"/>
                      </w:rPr>
                    </w:pPr>
                    <w:r w:rsidRPr="00582DAE">
                      <w:rPr>
                        <w:rFonts w:hint="eastAsia"/>
                        <w:sz w:val="18"/>
                      </w:rPr>
                      <w:t>终端事件</w:t>
                    </w:r>
                  </w:p>
                </w:txbxContent>
              </v:textbox>
            </v:rect>
            <v:rect id="Rectangle 14" o:spid="_x0000_s1038" style="position:absolute;left:3015;width:1702;height:4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paMIA&#10;AADbAAAADwAAAGRycy9kb3ducmV2LnhtbERPTWvCQBC9C/6HZYReRDetICVmIyJIQymIsfU8ZKdJ&#10;aHY2ZrdJ+u9dQehtHu9zku1oGtFT52rLCp6XEQjiwuqaSwWf58PiFYTzyBoby6Tgjxxs0+kkwVjb&#10;gU/U574UIYRdjAoq79tYSldUZNAtbUscuG/bGfQBdqXUHQ4h3DTyJYrW0mDNoaHClvYVFT/5r1Ew&#10;FMf+cv54k8f5JbN8za77/OtdqafZuNuA8DT6f/HDnekwfwX3X8IBMr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mlowgAAANsAAAAPAAAAAAAAAAAAAAAAAJgCAABkcnMvZG93&#10;bnJldi54bWxQSwUGAAAAAAQABAD1AAAAhwMAAAAA&#10;" filled="f" stroked="f">
              <v:textbox>
                <w:txbxContent>
                  <w:p w:rsidR="00E378EF" w:rsidRPr="00582DAE" w:rsidRDefault="00E378EF" w:rsidP="00E378EF">
                    <w:pPr>
                      <w:jc w:val="center"/>
                      <w:rPr>
                        <w:sz w:val="18"/>
                      </w:rPr>
                    </w:pPr>
                    <w:r w:rsidRPr="00582DAE">
                      <w:rPr>
                        <w:rFonts w:hint="eastAsia"/>
                        <w:sz w:val="18"/>
                      </w:rPr>
                      <w:t>主站事件</w:t>
                    </w:r>
                  </w:p>
                </w:txbxContent>
              </v:textbox>
            </v:rect>
            <v:shape id="AutoShape 15" o:spid="_x0000_s1039" type="#_x0000_t32" style="position:absolute;left:2499;top:855;width:5;height:60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iSSaMMAAADbAAAADwAAAGRycy9kb3ducmV2LnhtbERP22oCMRB9L/QfwhT6Ipq1XpCtUaRQ&#10;aJHSagu+DpvpZtnNJGziuvr1jSD0bQ7nOst1bxvRURsqxwrGowwEceF0xaWCn+/X4QJEiMgaG8ek&#10;4EwB1qv7uyXm2p14R90+liKFcMhRgYnR51KGwpDFMHKeOHG/rrUYE2xLqVs8pXDbyKcsm0uLFacG&#10;g55eDBX1/mgV1F39ufuaBT84Xmi+9ebjfXLQSj0+9JtnEJH6+C++ud90mj+F6y/pAL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IkkmjDAAAA2wAAAA8AAAAAAAAAAAAA&#10;AAAAoQIAAGRycy9kb3ducmV2LnhtbFBLBQYAAAAABAAEAPkAAACRAwAAAAA=&#10;">
              <v:stroke dashstyle="dash"/>
            </v:shape>
            <v:rect id="Rectangle 16" o:spid="_x0000_s1040" style="position:absolute;left:2127;top:801;width:1865;height:71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tUh8IA&#10;AADbAAAADwAAAGRycy9kb3ducmV2LnhtbERPTWvCQBC9C/6HZYReRDctKCVmIyJIQymIsfU8ZKdJ&#10;aHY2ZrdJ+u9dQehtHu9zku1oGtFT52rLCp6XEQjiwuqaSwWf58PiFYTzyBoby6Tgjxxs0+kkwVjb&#10;gU/U574UIYRdjAoq79tYSldUZNAtbUscuG/bGfQBdqXUHQ4h3DTyJYrW0mDNoaHClvYVFT/5r1Ew&#10;FMf+cv54k8f5JbN8za77/OtdqafZuNuA8DT6f/HDnekwfwX3X8IBMr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e1SHwgAAANsAAAAPAAAAAAAAAAAAAAAAAJgCAABkcnMvZG93&#10;bnJldi54bWxQSwUGAAAAAAQABAD1AAAAhwMAAAAA&#10;" filled="f" stroked="f">
              <v:textbox>
                <w:txbxContent>
                  <w:p w:rsidR="00E378EF" w:rsidRPr="0030409B" w:rsidRDefault="00E378EF" w:rsidP="00E378EF">
                    <w:pPr>
                      <w:adjustRightInd w:val="0"/>
                      <w:snapToGrid w:val="0"/>
                      <w:jc w:val="center"/>
                      <w:rPr>
                        <w:sz w:val="18"/>
                      </w:rPr>
                    </w:pPr>
                    <w:r w:rsidRPr="0030409B">
                      <w:rPr>
                        <w:rFonts w:hint="eastAsia"/>
                        <w:sz w:val="18"/>
                      </w:rPr>
                      <w:t>主动上报</w:t>
                    </w:r>
                  </w:p>
                  <w:p w:rsidR="00E378EF" w:rsidRPr="0030409B" w:rsidRDefault="00E378EF" w:rsidP="00E378EF">
                    <w:pPr>
                      <w:adjustRightInd w:val="0"/>
                      <w:snapToGrid w:val="0"/>
                      <w:jc w:val="center"/>
                      <w:rPr>
                        <w:b/>
                        <w:sz w:val="18"/>
                      </w:rPr>
                    </w:pPr>
                    <w:r w:rsidRPr="0030409B">
                      <w:rPr>
                        <w:rFonts w:hint="eastAsia"/>
                        <w:b/>
                        <w:sz w:val="18"/>
                      </w:rPr>
                      <w:t>重要事件</w:t>
                    </w:r>
                  </w:p>
                </w:txbxContent>
              </v:textbox>
            </v:rect>
            <v:rect id="Rectangle 17" o:spid="_x0000_s1041" style="position:absolute;left:902;top:804;width:1698;height:71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6nK8MEA&#10;AADbAAAADwAAAGRycy9kb3ducmV2LnhtbERPS4vCMBC+L/gfwgheFk3Xg0g1igiyZVkQ6+M8NGNb&#10;bCa1ybbdf28Ewdt8fM9ZrntTiZYaV1pW8DWJQBBnVpecKzgdd+M5COeRNVaWScE/OVivBh9LjLXt&#10;+EBt6nMRQtjFqKDwvo6ldFlBBt3E1sSBu9rGoA+wyaVusAvhppLTKJpJgyWHhgJr2haU3dI/o6DL&#10;9u3l+Pst95+XxPI9uW/T849So2G/WYDw1Pu3+OVOdJg/g+cv4QC5e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yvDBAAAA2wAAAA8AAAAAAAAAAAAAAAAAmAIAAGRycy9kb3du&#10;cmV2LnhtbFBLBQYAAAAABAAEAPUAAACGAwAAAAA=&#10;" filled="f" stroked="f">
              <v:textbox>
                <w:txbxContent>
                  <w:p w:rsidR="00E378EF" w:rsidRPr="0030409B" w:rsidRDefault="00E378EF" w:rsidP="00E378EF">
                    <w:pPr>
                      <w:adjustRightInd w:val="0"/>
                      <w:snapToGrid w:val="0"/>
                      <w:jc w:val="center"/>
                      <w:rPr>
                        <w:sz w:val="18"/>
                      </w:rPr>
                    </w:pPr>
                    <w:r w:rsidRPr="0030409B">
                      <w:rPr>
                        <w:rFonts w:hint="eastAsia"/>
                        <w:sz w:val="18"/>
                      </w:rPr>
                      <w:t>主站抄读</w:t>
                    </w:r>
                  </w:p>
                  <w:p w:rsidR="00E378EF" w:rsidRPr="0030409B" w:rsidRDefault="00E378EF" w:rsidP="00E378EF">
                    <w:pPr>
                      <w:adjustRightInd w:val="0"/>
                      <w:snapToGrid w:val="0"/>
                      <w:jc w:val="center"/>
                      <w:rPr>
                        <w:b/>
                        <w:sz w:val="18"/>
                      </w:rPr>
                    </w:pPr>
                    <w:r w:rsidRPr="0030409B">
                      <w:rPr>
                        <w:rFonts w:hint="eastAsia"/>
                        <w:b/>
                        <w:sz w:val="18"/>
                      </w:rPr>
                      <w:t>一般事件</w:t>
                    </w:r>
                  </w:p>
                </w:txbxContent>
              </v:textbox>
            </v:rect>
            <v:rect id="Rectangle 18" o:spid="_x0000_s1042" style="position:absolute;left:5394;top:1850;width:1798;height:71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Vva8IA&#10;AADbAAAADwAAAGRycy9kb3ducmV2LnhtbERPTWvCQBC9C/6HZYReRDftQUvMRkSQhlIQY+t5yE6T&#10;0OxszG6T9N+7gtDbPN7nJNvRNKKnztWWFTwvIxDEhdU1lwo+z4fFKwjnkTU2lknBHznYptNJgrG2&#10;A5+oz30pQgi7GBVU3rexlK6oyKBb2pY4cN+2M+gD7EqpOxxCuGnkSxStpMGaQ0OFLe0rKn7yX6Ng&#10;KI795fzxJo/zS2b5ml33+de7Uk+zcbcB4Wn0/+KHO9Nh/hruv4QDZH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5W9rwgAAANsAAAAPAAAAAAAAAAAAAAAAAJgCAABkcnMvZG93&#10;bnJldi54bWxQSwUGAAAAAAQABAD1AAAAhwMAAAAA&#10;" filled="f" stroked="f">
              <v:textbox>
                <w:txbxContent>
                  <w:p w:rsidR="00E378EF" w:rsidRPr="0030409B" w:rsidRDefault="00E378EF" w:rsidP="00E378EF">
                    <w:pPr>
                      <w:adjustRightInd w:val="0"/>
                      <w:snapToGrid w:val="0"/>
                      <w:jc w:val="center"/>
                      <w:rPr>
                        <w:sz w:val="18"/>
                      </w:rPr>
                    </w:pPr>
                    <w:r w:rsidRPr="0030409B">
                      <w:rPr>
                        <w:rFonts w:hint="eastAsia"/>
                        <w:sz w:val="18"/>
                      </w:rPr>
                      <w:t>主动上报</w:t>
                    </w:r>
                  </w:p>
                  <w:p w:rsidR="00E378EF" w:rsidRPr="0030409B" w:rsidRDefault="00E378EF" w:rsidP="00E378EF">
                    <w:pPr>
                      <w:adjustRightInd w:val="0"/>
                      <w:snapToGrid w:val="0"/>
                      <w:jc w:val="center"/>
                      <w:rPr>
                        <w:b/>
                        <w:sz w:val="18"/>
                      </w:rPr>
                    </w:pPr>
                    <w:r w:rsidRPr="0030409B">
                      <w:rPr>
                        <w:rFonts w:hint="eastAsia"/>
                        <w:b/>
                        <w:sz w:val="18"/>
                      </w:rPr>
                      <w:t>重要事件</w:t>
                    </w:r>
                  </w:p>
                </w:txbxContent>
              </v:textbox>
            </v:rect>
            <v:rect id="Rectangle 19" o:spid="_x0000_s1043" style="position:absolute;left:5054;top:405;width:1702;height:4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r7GcQA&#10;AADbAAAADwAAAGRycy9kb3ducmV2LnhtbESPQWvCQBCF7wX/wzKCl1I39VAkdRURpEEKYmw9D9lp&#10;Epqdjdk1Sf995yB4m+G9ee+b1WZ0jeqpC7VnA6/zBBRx4W3NpYGv8/5lCSpEZIuNZzLwRwE268nT&#10;ClPrBz5Rn8dSSQiHFA1UMbap1qGoyGGY+5ZYtB/fOYyydqW2HQ4S7hq9SJI37bBmaaiwpV1FxW9+&#10;cwaG4thfzp8f+vh8yTxfs+su/z4YM5uO23dQkcb4MN+vMyv4Aiu/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6+xnEAAAA2wAAAA8AAAAAAAAAAAAAAAAAmAIAAGRycy9k&#10;b3ducmV2LnhtbFBLBQYAAAAABAAEAPUAAACJAwAAAAA=&#10;" filled="f" stroked="f">
              <v:textbox>
                <w:txbxContent>
                  <w:p w:rsidR="00E378EF" w:rsidRPr="00582DAE" w:rsidRDefault="00E378EF" w:rsidP="00E378EF">
                    <w:pPr>
                      <w:jc w:val="center"/>
                      <w:rPr>
                        <w:sz w:val="18"/>
                      </w:rPr>
                    </w:pPr>
                    <w:r w:rsidRPr="00582DAE">
                      <w:rPr>
                        <w:rFonts w:hint="eastAsia"/>
                        <w:sz w:val="18"/>
                      </w:rPr>
                      <w:t>透明上报</w:t>
                    </w:r>
                  </w:p>
                </w:txbxContent>
              </v:textbox>
            </v:rect>
            <v:shape id="AutoShape 20" o:spid="_x0000_s1044" type="#_x0000_t32" style="position:absolute;left:6144;top:780;width:1;height:66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BKAsMAAADbAAAADwAAAGRycy9kb3ducmV2LnhtbERP22oCMRB9F/oPYYS+uVlbKLo1igpS&#10;S0FQS+njsJm96GayJqm7/XsjFPo2h3Od2aI3jbiS87VlBeMkBUGcW11zqeDzuBlNQPiArLGxTAp+&#10;ycNi/jCYYaZtx3u6HkIpYgj7DBVUIbSZlD6vyKBPbEscucI6gyFCV0rtsIvhppFPafoiDdYcGyps&#10;aV1Rfj78GAVvfn/5csWqe98t84/T+nnbrYpvpR6H/fIVRKA+/Iv/3Fsd50/h/ks8QM5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2wSgLDAAAA2wAAAA8AAAAAAAAAAAAA&#10;AAAAoQIAAGRycy9kb3ducmV2LnhtbFBLBQYAAAAABAAEAPkAAACRAwAAAAA=&#10;">
              <v:stroke dashstyle="dash"/>
            </v:shape>
            <v:rect id="Rectangle 21" o:spid="_x0000_s1045" style="position:absolute;left:3401;top:405;width:1702;height:4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A9osAA&#10;AADbAAAADwAAAGRycy9kb3ducmV2LnhtbERPy4rCMBTdD/gP4QpuBk3HhUg1ighiEUGmPtaX5toW&#10;m5vaZNr692Yx4PJw3st1byrRUuNKywp+JhEI4szqknMFl/NuPAfhPLLGyjIpeJGD9WrwtcRY245/&#10;qU19LkIIuxgVFN7XsZQuK8igm9iaOHB32xj0ATa51A12IdxUchpFM2mw5NBQYE3bgrJH+mcUdNmp&#10;vZ2Pe3n6viWWn8lzm14PSo2G/WYBwlPvP+J/d6IVTMP68CX8ALl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WA9osAAAADbAAAADwAAAAAAAAAAAAAAAACYAgAAZHJzL2Rvd25y&#10;ZXYueG1sUEsFBgAAAAAEAAQA9QAAAIUDAAAAAA==&#10;" filled="f" stroked="f">
              <v:textbox>
                <w:txbxContent>
                  <w:p w:rsidR="00E378EF" w:rsidRPr="00582DAE" w:rsidRDefault="00E378EF" w:rsidP="00E378EF">
                    <w:pPr>
                      <w:jc w:val="center"/>
                      <w:rPr>
                        <w:sz w:val="18"/>
                      </w:rPr>
                    </w:pPr>
                    <w:r w:rsidRPr="00582DAE">
                      <w:rPr>
                        <w:rFonts w:hint="eastAsia"/>
                        <w:sz w:val="18"/>
                      </w:rPr>
                      <w:t>主站透抄</w:t>
                    </w:r>
                  </w:p>
                </w:txbxContent>
              </v:textbox>
            </v:rect>
            <v:shape id="AutoShape 22" o:spid="_x0000_s1046" type="#_x0000_t32" style="position:absolute;left:4831;top:405;width:1;height:103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qMucUAAADbAAAADwAAAGRycy9kb3ducmV2LnhtbESPW2sCMRSE34X+h3AKfdOsFopsjaJC&#10;qVIQvFB8PGzOXuzmZJtEd/33RhB8HGbmG2Yy60wtLuR8ZVnBcJCAIM6srrhQcNh/9ccgfEDWWFsm&#10;BVfyMJu+9CaYatvyli67UIgIYZ+igjKEJpXSZyUZ9APbEEcvt85giNIVUjtsI9zUcpQkH9JgxXGh&#10;xIaWJWV/u7NR8O23/78uX7TrzTz7OS3fV+0iPyr19trNP0EE6sIz/GivtILREO5f4g+Q0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aqMucUAAADbAAAADwAAAAAAAAAA&#10;AAAAAAChAgAAZHJzL2Rvd25yZXYueG1sUEsFBgAAAAAEAAQA+QAAAJMDAAAAAA==&#10;">
              <v:stroke dashstyle="dash"/>
            </v:shape>
            <v:rect id="Rectangle 23" o:spid="_x0000_s1047" style="position:absolute;left:4622;top:788;width:1702;height:71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4GTsUA&#10;AADbAAAADwAAAGRycy9kb3ducmV2LnhtbESPzWrDMBCE74G+g9hCL6GW60MIbuRQAqWmFEKcn/Ni&#10;bW1Ta+VYqu28fRQI5DjMzDfMaj2ZVgzUu8aygrcoBkFcWt1wpeCw/3xdgnAeWWNrmRRcyME6e5qt&#10;MNV25B0Nha9EgLBLUUHtfZdK6cqaDLrIdsTB+7W9QR9kX0nd4xjgppVJHC+kwYbDQo0dbWoq/4p/&#10;o2Ast8Np//Mlt/NTbvmcnzfF8Vupl+fp4x2Ep8k/wvd2rhUkCdy+hB8g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gZOxQAAANsAAAAPAAAAAAAAAAAAAAAAAJgCAABkcnMv&#10;ZG93bnJldi54bWxQSwUGAAAAAAQABAD1AAAAigMAAAAA&#10;" filled="f" stroked="f">
              <v:textbox>
                <w:txbxContent>
                  <w:p w:rsidR="00E378EF" w:rsidRPr="0030409B" w:rsidRDefault="00E378EF" w:rsidP="00E378EF">
                    <w:pPr>
                      <w:adjustRightInd w:val="0"/>
                      <w:snapToGrid w:val="0"/>
                      <w:jc w:val="center"/>
                      <w:rPr>
                        <w:sz w:val="18"/>
                      </w:rPr>
                    </w:pPr>
                    <w:r w:rsidRPr="0030409B">
                      <w:rPr>
                        <w:rFonts w:hint="eastAsia"/>
                        <w:sz w:val="18"/>
                      </w:rPr>
                      <w:t>固定周期</w:t>
                    </w:r>
                  </w:p>
                  <w:p w:rsidR="00E378EF" w:rsidRPr="0030409B" w:rsidRDefault="00E378EF" w:rsidP="00E378EF">
                    <w:pPr>
                      <w:adjustRightInd w:val="0"/>
                      <w:snapToGrid w:val="0"/>
                      <w:jc w:val="center"/>
                      <w:rPr>
                        <w:sz w:val="18"/>
                      </w:rPr>
                    </w:pPr>
                    <w:r w:rsidRPr="0030409B">
                      <w:rPr>
                        <w:rFonts w:hint="eastAsia"/>
                        <w:sz w:val="18"/>
                      </w:rPr>
                      <w:t>采集</w:t>
                    </w:r>
                  </w:p>
                </w:txbxContent>
              </v:textbox>
            </v:rect>
            <v:rect id="Rectangle 24" o:spid="_x0000_s1048" style="position:absolute;left:3758;top:1825;width:1782;height:71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Kj1cQA&#10;AADbAAAADwAAAGRycy9kb3ducmV2LnhtbESPQWvCQBSE74X+h+UVvBTd1EIpMRspQjGIII3V8yP7&#10;TEKzb2N2TeK/7wqCx2FmvmGS5Wga0VPnassK3mYRCOLC6ppLBb/77+knCOeRNTaWScGVHCzT56cE&#10;Y20H/qE+96UIEHYxKqi8b2MpXVGRQTezLXHwTrYz6IPsSqk7HALcNHIeRR/SYM1hocKWVhUVf/nF&#10;KBiKXX/cb9dy93rMLJ+z8yo/bJSavIxfCxCeRv8I39uZVjB/h9uX8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yo9XEAAAA2wAAAA8AAAAAAAAAAAAAAAAAmAIAAGRycy9k&#10;b3ducmV2LnhtbFBLBQYAAAAABAAEAPUAAACJAwAAAAA=&#10;" filled="f" stroked="f">
              <v:textbox>
                <w:txbxContent>
                  <w:p w:rsidR="00E378EF" w:rsidRPr="0030409B" w:rsidRDefault="00E378EF" w:rsidP="0030409B">
                    <w:pPr>
                      <w:adjustRightInd w:val="0"/>
                      <w:snapToGrid w:val="0"/>
                      <w:rPr>
                        <w:sz w:val="18"/>
                      </w:rPr>
                    </w:pPr>
                    <w:r w:rsidRPr="0030409B">
                      <w:rPr>
                        <w:rFonts w:hint="eastAsia"/>
                        <w:sz w:val="18"/>
                      </w:rPr>
                      <w:t>等待召读</w:t>
                    </w:r>
                  </w:p>
                  <w:p w:rsidR="00E378EF" w:rsidRPr="0030409B" w:rsidRDefault="00E378EF" w:rsidP="00E378EF">
                    <w:pPr>
                      <w:adjustRightInd w:val="0"/>
                      <w:snapToGrid w:val="0"/>
                      <w:jc w:val="center"/>
                      <w:rPr>
                        <w:b/>
                        <w:sz w:val="18"/>
                      </w:rPr>
                    </w:pPr>
                    <w:r w:rsidRPr="0030409B">
                      <w:rPr>
                        <w:rFonts w:hint="eastAsia"/>
                        <w:b/>
                        <w:sz w:val="18"/>
                      </w:rPr>
                      <w:t>其他事件</w:t>
                    </w:r>
                  </w:p>
                </w:txbxContent>
              </v:textbox>
            </v:rect>
            <v:shape id="AutoShape 25" o:spid="_x0000_s1049" type="#_x0000_t32" style="position:absolute;left:3147;top:574;width:1;height:300;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7PL8MAAADbAAAADwAAAGRycy9kb3ducmV2LnhtbESPT2vCQBTE74LfYXlCb7oxBKnRVaSl&#10;UKQX/xw8PrLPTTD7NmRfNf32XaHQ4zAzv2HW28G36k59bAIbmM8yUMRVsA07A+fTx/QVVBRki21g&#10;MvBDEbab8WiNpQ0PPtD9KE4lCMcSDdQiXal1rGryGGehI07eNfQeJcneadvjI8F9q/MsW2iPDaeF&#10;Gjt6q6m6Hb+9gcvZfy3z4t27wp3kILRv8mJhzMtk2K1ACQ3yH/5rf1oDeQHPL+kH6M0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wezy/DAAAA2wAAAA8AAAAAAAAAAAAA&#10;AAAAoQIAAGRycy9kb3ducmV2LnhtbFBLBQYAAAAABAAEAPkAAACRAwAAAAA=&#10;">
              <v:stroke endarrow="block"/>
            </v:shape>
            <v:shape id="AutoShape 26" o:spid="_x0000_s1050" type="#_x0000_t32" style="position:absolute;left:1846;top:555;width:1;height:300;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1LopMIAAADbAAAADwAAAGRycy9kb3ducmV2LnhtbESPQWvCQBSE7wX/w/IEb3VjwKLRVUQQ&#10;vBVjUY+P7DMbzL4N2a2J+fXdQqHHYWa+Ydbb3tbiSa2vHCuYTRMQxIXTFZcKvs6H9wUIH5A11o5J&#10;wYs8bDejtzVm2nV8omceShEh7DNUYEJoMil9Yciin7qGOHp311oMUbal1C12EW5rmSbJh7RYcVww&#10;2NDeUPHIv62C48WkrhuGW75Dj4tPvA7L81WpybjfrUAE6sN/+K991ArSOfx+iT9Abn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1LopMIAAADbAAAADwAAAAAAAAAAAAAA&#10;AAChAgAAZHJzL2Rvd25yZXYueG1sUEsFBgAAAAAEAAQA+QAAAJADAAAAAA==&#10;">
              <v:stroke startarrow="block" startarrowwidth="narrow" startarrowlength="short" endarrow="block" endarrowwidth="narrow" endarrowlength="short"/>
            </v:shape>
            <v:shape id="AutoShape 27" o:spid="_x0000_s1051" type="#_x0000_t32" style="position:absolute;left:4352;top:795;width:76;height:981;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23JMUAAADbAAAADwAAAGRycy9kb3ducmV2LnhtbESPT2vCQBTE7wW/w/KEXopuKkUkZhVR&#10;WgI9NfHg8Zl9+YPZtyG7mqSfvlso9DjMzG+YZD+aVjyod41lBa/LCARxYXXDlYJz/r7YgHAeWWNr&#10;mRRM5GC/mz0lGGs78Bc9Ml+JAGEXo4La+y6W0hU1GXRL2xEHr7S9QR9kX0nd4xDgppWrKFpLgw2H&#10;hRo7OtZU3LK7UXA5fY7fRZtf34bbHV/y6aPMUqPU83w8bEF4Gv1/+K+dagWrNfx+CT9A7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X23JMUAAADbAAAADwAAAAAAAAAA&#10;AAAAAAChAgAAZHJzL2Rvd25yZXYueG1sUEsFBgAAAAAEAAQA+QAAAJMDAAAAAA==&#10;">
              <v:stroke startarrow="block" endarrow="block"/>
            </v:shape>
            <v:shape id="AutoShape 28" o:spid="_x0000_s1052" type="#_x0000_t32" style="position:absolute;left:5051;top:1476;width:144;height:43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U51cMAAADbAAAADwAAAGRycy9kb3ducmV2LnhtbESP0WqDQBRE3wv9h+UW8iLNmhCi2KxS&#10;Ag3FN00+4Ma9VVv3rrjbaP8+Wyj0cZiZM8yhWMwgbjS53rKCzToGQdxY3XOr4HJ+e05BOI+scbBM&#10;Cn7IQZE/Phww03bmim61b0WAsMtQQef9mEnpmo4MurUdiYP3YSeDPsiplXrCOcDNILdxvJcGew4L&#10;HY507Kj5qr+Ngqgc6ui0m68lVntMy6TF+nNWavW0vL6A8LT4//Bf+10r2Cbw+yX8AJnf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llOdXDAAAA2wAAAA8AAAAAAAAAAAAA&#10;AAAAoQIAAGRycy9kb3ducmV2LnhtbFBLBQYAAAAABAAEAPkAAACRAwAAAAA=&#10;">
              <v:stroke startarrow="block" startarrowwidth="narrow" startarrowlength="short" endarrow="block" endarrowwidth="narrow" endarrowlength="short"/>
            </v:shape>
            <v:shape id="AutoShape 29" o:spid="_x0000_s1053" type="#_x0000_t32" style="position:absolute;left:6293;top:799;width:200;height:1051;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DW4L4AAADbAAAADwAAAGRycy9kb3ducmV2LnhtbERPTYvCMBC9C/6HMII3myooUo2yKwji&#10;ZdEV9Dg0s23YZlKa2NR/vzkIe3y87+1+sI3oqfPGsYJ5loMgLp02XCm4fR9naxA+IGtsHJOCF3nY&#10;78ajLRbaRb5Qfw2VSCHsC1RQh9AWUvqyJos+cy1x4n5cZzEk2FVSdxhTuG3kIs9X0qLh1FBjS4ea&#10;yt/r0yow8cv07ekQP8/3h9eRzGvpjFLTyfCxARFoCP/it/ukFSzS2PQl/QC5+w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HYNbgvgAAANsAAAAPAAAAAAAAAAAAAAAAAKEC&#10;AABkcnMvZG93bnJldi54bWxQSwUGAAAAAAQABAD5AAAAjAMAAAAA&#10;">
              <v:stroke endarrow="block"/>
            </v:shape>
            <v:shape id="AutoShape 30" o:spid="_x0000_s1054" type="#_x0000_t32" style="position:absolute;left:5540;top:1930;width:1;height:60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kn3S8YAAADbAAAADwAAAGRycy9kb3ducmV2LnhtbESP3WoCMRSE7wt9h3AKvSk1q6XSbo0i&#10;gtAi4k8LvT1sTjfLbk7CJq6rT2+EgpfDzHzDTGa9bURHbagcKxgOMhDEhdMVlwp+vpfPbyBCRNbY&#10;OCYFJwowm97fTTDX7sg76vaxFAnCIUcFJkafSxkKQxbDwHni5P251mJMsi2lbvGY4LaRoywbS4sV&#10;pwWDnhaGinp/sArqrt7stq/BPx3ONF55s/56+dVKPT708w8Qkfp4C/+3P7WC0Ttcv6QfIKc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JJ90vGAAAA2wAAAA8AAAAAAAAA&#10;AAAAAAAAoQIAAGRycy9kb3ducmV2LnhtbFBLBQYAAAAABAAEAPkAAACUAwAAAAA=&#10;">
              <v:stroke dashstyle="dash"/>
            </v:shape>
            <w10:wrap type="none"/>
            <w10:anchorlock/>
          </v:group>
        </w:pict>
      </w:r>
    </w:p>
    <w:p w:rsidR="003A13E7" w:rsidRPr="009440D5" w:rsidRDefault="003A13E7" w:rsidP="00E378EF">
      <w:pPr>
        <w:jc w:val="center"/>
        <w:rPr>
          <w:rFonts w:asciiTheme="minorEastAsia" w:hAnsiTheme="minorEastAsia" w:cs="Times New Roman"/>
          <w:szCs w:val="21"/>
        </w:rPr>
      </w:pPr>
      <w:r w:rsidRPr="009440D5">
        <w:rPr>
          <w:rFonts w:asciiTheme="minorEastAsia" w:hAnsiTheme="minorEastAsia" w:cs="Times New Roman"/>
          <w:szCs w:val="21"/>
        </w:rPr>
        <w:t>图1 事件采集结构细分</w:t>
      </w:r>
    </w:p>
    <w:p w:rsidR="00BF4218" w:rsidRPr="009440D5" w:rsidRDefault="00E73E15" w:rsidP="00E378EF">
      <w:pPr>
        <w:ind w:firstLineChars="200" w:firstLine="420"/>
        <w:rPr>
          <w:rFonts w:asciiTheme="minorEastAsia" w:hAnsiTheme="minorEastAsia" w:cs="Times New Roman"/>
          <w:szCs w:val="21"/>
        </w:rPr>
      </w:pPr>
      <w:r w:rsidRPr="009440D5">
        <w:rPr>
          <w:rFonts w:asciiTheme="minorEastAsia" w:hAnsiTheme="minorEastAsia" w:cs="Times New Roman"/>
          <w:szCs w:val="21"/>
        </w:rPr>
        <w:t>电能表</w:t>
      </w:r>
      <w:r w:rsidR="00BF4218" w:rsidRPr="009440D5">
        <w:rPr>
          <w:rFonts w:asciiTheme="minorEastAsia" w:hAnsiTheme="minorEastAsia" w:cs="Times New Roman"/>
          <w:szCs w:val="21"/>
        </w:rPr>
        <w:t>事件上报按优先级进行，通常分为以下几种事件：</w:t>
      </w:r>
    </w:p>
    <w:p w:rsidR="00E73E15" w:rsidRPr="009440D5" w:rsidRDefault="00E73E15" w:rsidP="00E378EF">
      <w:pPr>
        <w:ind w:firstLineChars="200" w:firstLine="420"/>
        <w:rPr>
          <w:rFonts w:asciiTheme="minorEastAsia" w:hAnsiTheme="minorEastAsia" w:cs="Times New Roman"/>
          <w:szCs w:val="21"/>
        </w:rPr>
      </w:pPr>
      <w:r w:rsidRPr="009440D5">
        <w:rPr>
          <w:rFonts w:asciiTheme="minorEastAsia" w:hAnsiTheme="minorEastAsia" w:cs="Times New Roman"/>
          <w:szCs w:val="21"/>
        </w:rPr>
        <w:t>1级紧急事件如用户有疑似窃电行为发生的事件以及其他需要第一时间主动上报的事件（如开盖事件、恒定磁场干扰事件等），采用为主动上报方式</w:t>
      </w:r>
      <w:r w:rsidR="00EE4483" w:rsidRPr="009440D5">
        <w:rPr>
          <w:rFonts w:asciiTheme="minorEastAsia" w:hAnsiTheme="minorEastAsia" w:cs="Times New Roman"/>
          <w:szCs w:val="21"/>
        </w:rPr>
        <w:t>。</w:t>
      </w:r>
    </w:p>
    <w:p w:rsidR="00E73E15" w:rsidRPr="009440D5" w:rsidRDefault="00E73E15" w:rsidP="00E378EF">
      <w:pPr>
        <w:ind w:firstLineChars="200" w:firstLine="420"/>
        <w:rPr>
          <w:rFonts w:asciiTheme="minorEastAsia" w:hAnsiTheme="minorEastAsia" w:cs="Times New Roman"/>
          <w:szCs w:val="21"/>
        </w:rPr>
      </w:pPr>
      <w:r w:rsidRPr="009440D5">
        <w:rPr>
          <w:rFonts w:asciiTheme="minorEastAsia" w:hAnsiTheme="minorEastAsia" w:cs="Times New Roman"/>
          <w:szCs w:val="21"/>
        </w:rPr>
        <w:t>2级重要事件为可能影响设备正常运行的事件（如掉电事件、电源异常事件等），采集策略采用周期采集方式, 通常每天都要采集一次。</w:t>
      </w:r>
    </w:p>
    <w:p w:rsidR="00E73E15" w:rsidRPr="009440D5" w:rsidRDefault="00E73E15" w:rsidP="00E378EF">
      <w:pPr>
        <w:ind w:firstLineChars="200" w:firstLine="420"/>
        <w:rPr>
          <w:rFonts w:asciiTheme="minorEastAsia" w:hAnsiTheme="minorEastAsia" w:cs="Times New Roman"/>
          <w:szCs w:val="21"/>
        </w:rPr>
      </w:pPr>
      <w:r w:rsidRPr="009440D5">
        <w:rPr>
          <w:rFonts w:asciiTheme="minorEastAsia" w:hAnsiTheme="minorEastAsia" w:cs="Times New Roman"/>
          <w:szCs w:val="21"/>
        </w:rPr>
        <w:t>3级较重要事件为可能会影响用户可靠用电的事件（如开端钮盖事件、电压不平衡事件等），采集策略采用周期采集方式, 可每月采集一次。</w:t>
      </w:r>
    </w:p>
    <w:p w:rsidR="00E73E15" w:rsidRPr="009440D5" w:rsidRDefault="00E73E15" w:rsidP="00E378EF">
      <w:pPr>
        <w:ind w:firstLineChars="200" w:firstLine="420"/>
        <w:rPr>
          <w:rFonts w:asciiTheme="minorEastAsia" w:hAnsiTheme="minorEastAsia" w:cs="Times New Roman"/>
          <w:szCs w:val="21"/>
        </w:rPr>
      </w:pPr>
      <w:r w:rsidRPr="009440D5">
        <w:rPr>
          <w:rFonts w:asciiTheme="minorEastAsia" w:hAnsiTheme="minorEastAsia" w:cs="Times New Roman"/>
          <w:szCs w:val="21"/>
        </w:rPr>
        <w:t>4级一般事件包括远程或本地对设备进行过命令操作，可根据管理需要进行核查和处理的事件如（事件清零、拉闸等），采集策略为按需采集。</w:t>
      </w:r>
    </w:p>
    <w:p w:rsidR="006364D1" w:rsidRPr="009440D5" w:rsidRDefault="004641F5" w:rsidP="00582DAE">
      <w:pPr>
        <w:pStyle w:val="1"/>
        <w:tabs>
          <w:tab w:val="clear" w:pos="0"/>
        </w:tabs>
        <w:spacing w:before="0" w:after="0" w:line="240" w:lineRule="auto"/>
        <w:jc w:val="left"/>
        <w:rPr>
          <w:rFonts w:asciiTheme="minorEastAsia" w:eastAsiaTheme="minorEastAsia" w:hAnsiTheme="minorEastAsia"/>
          <w:bCs/>
          <w:color w:val="000000"/>
          <w:kern w:val="0"/>
          <w:sz w:val="21"/>
          <w:szCs w:val="21"/>
        </w:rPr>
      </w:pPr>
      <w:bookmarkStart w:id="7" w:name="_Toc462648710"/>
      <w:bookmarkStart w:id="8" w:name="_Toc462648800"/>
      <w:bookmarkStart w:id="9" w:name="_Toc462648830"/>
      <w:bookmarkStart w:id="10" w:name="_Toc462648860"/>
      <w:bookmarkStart w:id="11" w:name="_Toc467663450"/>
      <w:r w:rsidRPr="009440D5">
        <w:rPr>
          <w:rFonts w:asciiTheme="minorEastAsia" w:eastAsiaTheme="minorEastAsia" w:hAnsiTheme="minorEastAsia" w:hint="eastAsia"/>
          <w:bCs/>
          <w:color w:val="000000"/>
          <w:kern w:val="0"/>
          <w:sz w:val="21"/>
          <w:szCs w:val="21"/>
        </w:rPr>
        <w:t>2</w:t>
      </w:r>
      <w:r w:rsidR="006364D1" w:rsidRPr="009440D5">
        <w:rPr>
          <w:rFonts w:asciiTheme="minorEastAsia" w:eastAsiaTheme="minorEastAsia" w:hAnsiTheme="minorEastAsia"/>
          <w:bCs/>
          <w:color w:val="000000"/>
          <w:kern w:val="0"/>
          <w:sz w:val="21"/>
          <w:szCs w:val="21"/>
        </w:rPr>
        <w:t>智能电表全事件采集测试方法研究</w:t>
      </w:r>
      <w:bookmarkEnd w:id="7"/>
      <w:bookmarkEnd w:id="8"/>
      <w:bookmarkEnd w:id="9"/>
      <w:bookmarkEnd w:id="10"/>
      <w:bookmarkEnd w:id="11"/>
    </w:p>
    <w:p w:rsidR="00DA6CB0" w:rsidRPr="009440D5" w:rsidRDefault="00DA6CB0" w:rsidP="00E378EF">
      <w:pPr>
        <w:ind w:firstLineChars="200" w:firstLine="420"/>
        <w:rPr>
          <w:rFonts w:asciiTheme="minorEastAsia" w:hAnsiTheme="minorEastAsia" w:cs="Times New Roman"/>
          <w:szCs w:val="21"/>
        </w:rPr>
      </w:pPr>
      <w:r w:rsidRPr="009440D5">
        <w:rPr>
          <w:rFonts w:asciiTheme="minorEastAsia" w:hAnsiTheme="minorEastAsia" w:cs="Times New Roman"/>
          <w:szCs w:val="21"/>
        </w:rPr>
        <w:t>为避免正式用采主站因低压停电数据接入调试、频繁升级导致系统崩溃或影响营销日常业务，搭建了试验室测试环境，全面仿真用电</w:t>
      </w:r>
      <w:r w:rsidR="003238B7" w:rsidRPr="009440D5">
        <w:rPr>
          <w:rFonts w:asciiTheme="minorEastAsia" w:hAnsiTheme="minorEastAsia" w:cs="Times New Roman"/>
          <w:szCs w:val="21"/>
        </w:rPr>
        <w:t>信息采集系统，满足对各种类型集中器、智能电表进行功能测试的要求</w:t>
      </w:r>
      <w:r w:rsidR="000D4615" w:rsidRPr="009440D5">
        <w:rPr>
          <w:rFonts w:asciiTheme="minorEastAsia" w:hAnsiTheme="minorEastAsia" w:cs="Times New Roman"/>
          <w:szCs w:val="21"/>
          <w:vertAlign w:val="superscript"/>
        </w:rPr>
        <w:t>[</w:t>
      </w:r>
      <w:r w:rsidR="001C4968" w:rsidRPr="009440D5">
        <w:rPr>
          <w:rFonts w:asciiTheme="minorEastAsia" w:hAnsiTheme="minorEastAsia" w:cs="Times New Roman" w:hint="eastAsia"/>
          <w:szCs w:val="21"/>
          <w:vertAlign w:val="superscript"/>
        </w:rPr>
        <w:t>8</w:t>
      </w:r>
      <w:r w:rsidR="000D4615" w:rsidRPr="009440D5">
        <w:rPr>
          <w:rFonts w:asciiTheme="minorEastAsia" w:hAnsiTheme="minorEastAsia" w:cs="Times New Roman"/>
          <w:szCs w:val="21"/>
          <w:vertAlign w:val="superscript"/>
        </w:rPr>
        <w:t>]</w:t>
      </w:r>
      <w:r w:rsidRPr="009440D5">
        <w:rPr>
          <w:rFonts w:asciiTheme="minorEastAsia" w:hAnsiTheme="minorEastAsia" w:cs="Times New Roman"/>
          <w:szCs w:val="21"/>
        </w:rPr>
        <w:t>。</w:t>
      </w:r>
    </w:p>
    <w:p w:rsidR="006364D1" w:rsidRPr="009440D5" w:rsidRDefault="004641F5" w:rsidP="00C21B3B">
      <w:pPr>
        <w:pStyle w:val="2"/>
        <w:widowControl/>
        <w:spacing w:beforeLines="50" w:afterLines="50" w:line="240" w:lineRule="auto"/>
        <w:jc w:val="left"/>
        <w:rPr>
          <w:rFonts w:asciiTheme="minorEastAsia" w:eastAsiaTheme="minorEastAsia" w:hAnsiTheme="minorEastAsia" w:cs="Times New Roman"/>
          <w:b w:val="0"/>
          <w:color w:val="000000"/>
          <w:kern w:val="0"/>
          <w:sz w:val="21"/>
          <w:szCs w:val="21"/>
        </w:rPr>
      </w:pPr>
      <w:r w:rsidRPr="009440D5">
        <w:rPr>
          <w:rFonts w:asciiTheme="minorEastAsia" w:eastAsiaTheme="minorEastAsia" w:hAnsiTheme="minorEastAsia" w:cs="Times New Roman" w:hint="eastAsia"/>
          <w:b w:val="0"/>
          <w:color w:val="000000"/>
          <w:kern w:val="0"/>
          <w:sz w:val="21"/>
          <w:szCs w:val="21"/>
        </w:rPr>
        <w:t>2</w:t>
      </w:r>
      <w:r w:rsidR="00AC6E60" w:rsidRPr="009440D5">
        <w:rPr>
          <w:rFonts w:asciiTheme="minorEastAsia" w:eastAsiaTheme="minorEastAsia" w:hAnsiTheme="minorEastAsia" w:cs="Times New Roman"/>
          <w:b w:val="0"/>
          <w:color w:val="000000"/>
          <w:kern w:val="0"/>
          <w:sz w:val="21"/>
          <w:szCs w:val="21"/>
        </w:rPr>
        <w:t>.1</w:t>
      </w:r>
      <w:r w:rsidR="006364D1" w:rsidRPr="009440D5">
        <w:rPr>
          <w:rFonts w:asciiTheme="minorEastAsia" w:eastAsiaTheme="minorEastAsia" w:hAnsiTheme="minorEastAsia" w:cs="Times New Roman"/>
          <w:b w:val="0"/>
          <w:color w:val="000000"/>
          <w:kern w:val="0"/>
          <w:sz w:val="21"/>
          <w:szCs w:val="21"/>
        </w:rPr>
        <w:t>用采测试环境的仿真</w:t>
      </w:r>
      <w:r w:rsidR="00AC6E60" w:rsidRPr="009440D5">
        <w:rPr>
          <w:rFonts w:asciiTheme="minorEastAsia" w:eastAsiaTheme="minorEastAsia" w:hAnsiTheme="minorEastAsia" w:cs="Times New Roman"/>
          <w:b w:val="0"/>
          <w:color w:val="000000"/>
          <w:kern w:val="0"/>
          <w:sz w:val="21"/>
          <w:szCs w:val="21"/>
        </w:rPr>
        <w:t>测试</w:t>
      </w:r>
      <w:r w:rsidR="006364D1" w:rsidRPr="009440D5">
        <w:rPr>
          <w:rFonts w:asciiTheme="minorEastAsia" w:eastAsiaTheme="minorEastAsia" w:hAnsiTheme="minorEastAsia" w:cs="Times New Roman"/>
          <w:b w:val="0"/>
          <w:color w:val="000000"/>
          <w:kern w:val="0"/>
          <w:sz w:val="21"/>
          <w:szCs w:val="21"/>
        </w:rPr>
        <w:t>平台</w:t>
      </w:r>
    </w:p>
    <w:p w:rsidR="00AC6E60" w:rsidRPr="009440D5" w:rsidRDefault="00517E7B" w:rsidP="00E378EF">
      <w:pPr>
        <w:ind w:firstLineChars="200" w:firstLine="420"/>
        <w:rPr>
          <w:rFonts w:asciiTheme="minorEastAsia" w:hAnsiTheme="minorEastAsia" w:cs="Times New Roman"/>
          <w:szCs w:val="21"/>
        </w:rPr>
      </w:pPr>
      <w:r w:rsidRPr="009440D5">
        <w:rPr>
          <w:rFonts w:asciiTheme="minorEastAsia" w:hAnsiTheme="minorEastAsia" w:cs="Times New Roman"/>
          <w:szCs w:val="21"/>
        </w:rPr>
        <w:t>由于真实电表模拟现场中各类事件发生比较复杂，部分事件模拟难以开展，</w:t>
      </w:r>
      <w:r w:rsidR="00342B0D" w:rsidRPr="009440D5">
        <w:rPr>
          <w:rFonts w:asciiTheme="minorEastAsia" w:hAnsiTheme="minorEastAsia" w:cs="Times New Roman"/>
          <w:szCs w:val="21"/>
        </w:rPr>
        <w:t>如真实电表产生各类事件的繁琐（如电压不平衡、潮流反向等）与部分事件难于模拟（如电源异常、负荷开关误动或拒动等），</w:t>
      </w:r>
      <w:r w:rsidR="0030409B" w:rsidRPr="009440D5">
        <w:rPr>
          <w:rFonts w:asciiTheme="minorEastAsia" w:hAnsiTheme="minorEastAsia" w:cs="Times New Roman"/>
          <w:szCs w:val="21"/>
        </w:rPr>
        <w:t>针对现有存在的问题和不足，</w:t>
      </w:r>
      <w:r w:rsidRPr="009440D5">
        <w:rPr>
          <w:rFonts w:asciiTheme="minorEastAsia" w:hAnsiTheme="minorEastAsia" w:cs="Times New Roman"/>
          <w:szCs w:val="21"/>
        </w:rPr>
        <w:t>提供了一种基于虚拟电能表模块的智能电表全事件采集测试系统，</w:t>
      </w:r>
      <w:r w:rsidR="00AC6E60" w:rsidRPr="009440D5">
        <w:rPr>
          <w:rFonts w:asciiTheme="minorEastAsia" w:hAnsiTheme="minorEastAsia" w:cs="Times New Roman"/>
          <w:szCs w:val="21"/>
        </w:rPr>
        <w:t>包括虚拟电能表模块、新型采集器、采集器载波通信模块、终端载波通信模块、采集终端和用电信息采集主站</w:t>
      </w:r>
      <w:r w:rsidR="001C4968" w:rsidRPr="009440D5">
        <w:rPr>
          <w:rFonts w:asciiTheme="minorEastAsia" w:hAnsiTheme="minorEastAsia" w:cs="Times New Roman"/>
          <w:szCs w:val="21"/>
          <w:vertAlign w:val="superscript"/>
        </w:rPr>
        <w:t>[</w:t>
      </w:r>
      <w:r w:rsidR="001C4968" w:rsidRPr="009440D5">
        <w:rPr>
          <w:rFonts w:asciiTheme="minorEastAsia" w:hAnsiTheme="minorEastAsia" w:cs="Times New Roman" w:hint="eastAsia"/>
          <w:szCs w:val="21"/>
          <w:vertAlign w:val="superscript"/>
        </w:rPr>
        <w:t>9</w:t>
      </w:r>
      <w:r w:rsidR="009C6360" w:rsidRPr="009440D5">
        <w:rPr>
          <w:rFonts w:asciiTheme="minorEastAsia" w:hAnsiTheme="minorEastAsia" w:cs="Times New Roman"/>
          <w:szCs w:val="21"/>
          <w:vertAlign w:val="superscript"/>
        </w:rPr>
        <w:t>]</w:t>
      </w:r>
      <w:r w:rsidR="00AC6E60" w:rsidRPr="009440D5">
        <w:rPr>
          <w:rFonts w:asciiTheme="minorEastAsia" w:hAnsiTheme="minorEastAsia" w:cs="Times New Roman"/>
          <w:szCs w:val="21"/>
        </w:rPr>
        <w:t>。本系统可满足全事件采集事件上报的测试，分为主动上报、周期采集与按需采集三种方式。</w:t>
      </w:r>
    </w:p>
    <w:p w:rsidR="00AC6E60" w:rsidRPr="009440D5" w:rsidRDefault="00AC6E60" w:rsidP="00E378EF">
      <w:pPr>
        <w:ind w:firstLineChars="200" w:firstLine="420"/>
        <w:rPr>
          <w:rFonts w:asciiTheme="minorEastAsia" w:hAnsiTheme="minorEastAsia" w:cs="Times New Roman"/>
          <w:szCs w:val="21"/>
        </w:rPr>
      </w:pPr>
      <w:r w:rsidRPr="009440D5">
        <w:rPr>
          <w:rFonts w:asciiTheme="minorEastAsia" w:hAnsiTheme="minorEastAsia" w:cs="Times New Roman"/>
          <w:szCs w:val="21"/>
        </w:rPr>
        <w:t>其中虚拟电能表模块，是由依据《DL/T645 多功能电能表通信规约》的计算机软件完成，可任意创建多块虚拟电能表，设定电表参数，信道参数，可模拟</w:t>
      </w:r>
      <w:r w:rsidRPr="009440D5">
        <w:rPr>
          <w:rFonts w:asciiTheme="minorEastAsia" w:hAnsiTheme="minorEastAsia" w:cs="Times New Roman"/>
          <w:szCs w:val="21"/>
        </w:rPr>
        <w:lastRenderedPageBreak/>
        <w:t>测试过程中需要的各类事件，设定事件发生次数与事件记录，并且可以设定指定的事件作为主动上报方式；通过串口经RS232-RS485转换模块与新型采集器相连，转换成虚拟的载波电表来代替真实载波电表</w:t>
      </w:r>
      <w:r w:rsidR="0047389D" w:rsidRPr="009440D5">
        <w:rPr>
          <w:rFonts w:asciiTheme="minorEastAsia" w:hAnsiTheme="minorEastAsia" w:cs="Times New Roman"/>
          <w:szCs w:val="21"/>
          <w:vertAlign w:val="superscript"/>
        </w:rPr>
        <w:t>[1</w:t>
      </w:r>
      <w:r w:rsidR="001C4968" w:rsidRPr="009440D5">
        <w:rPr>
          <w:rFonts w:asciiTheme="minorEastAsia" w:hAnsiTheme="minorEastAsia" w:cs="Times New Roman" w:hint="eastAsia"/>
          <w:szCs w:val="21"/>
          <w:vertAlign w:val="superscript"/>
        </w:rPr>
        <w:t>0</w:t>
      </w:r>
      <w:r w:rsidR="0047389D" w:rsidRPr="009440D5">
        <w:rPr>
          <w:rFonts w:asciiTheme="minorEastAsia" w:hAnsiTheme="minorEastAsia" w:cs="Times New Roman"/>
          <w:szCs w:val="21"/>
          <w:vertAlign w:val="superscript"/>
        </w:rPr>
        <w:t>]</w:t>
      </w:r>
      <w:r w:rsidRPr="009440D5">
        <w:rPr>
          <w:rFonts w:asciiTheme="minorEastAsia" w:hAnsiTheme="minorEastAsia" w:cs="Times New Roman"/>
          <w:szCs w:val="21"/>
        </w:rPr>
        <w:t>。</w:t>
      </w:r>
    </w:p>
    <w:p w:rsidR="00AC6E60" w:rsidRPr="009440D5" w:rsidRDefault="00FE7F67" w:rsidP="00E378EF">
      <w:pPr>
        <w:ind w:firstLineChars="200" w:firstLine="420"/>
        <w:rPr>
          <w:rFonts w:asciiTheme="minorEastAsia" w:hAnsiTheme="minorEastAsia" w:cs="Times New Roman"/>
          <w:szCs w:val="21"/>
        </w:rPr>
      </w:pPr>
      <w:r w:rsidRPr="009440D5">
        <w:rPr>
          <w:rFonts w:asciiTheme="minorEastAsia" w:hAnsiTheme="minorEastAsia" w:cs="Times New Roman"/>
          <w:szCs w:val="21"/>
        </w:rPr>
        <w:t>其中</w:t>
      </w:r>
      <w:r w:rsidR="00AC6E60" w:rsidRPr="009440D5">
        <w:rPr>
          <w:rFonts w:asciiTheme="minorEastAsia" w:hAnsiTheme="minorEastAsia" w:cs="Times New Roman"/>
          <w:szCs w:val="21"/>
        </w:rPr>
        <w:t>新型采集器</w:t>
      </w:r>
      <w:r w:rsidRPr="009440D5">
        <w:rPr>
          <w:rFonts w:asciiTheme="minorEastAsia" w:hAnsiTheme="minorEastAsia" w:cs="Times New Roman"/>
          <w:szCs w:val="21"/>
        </w:rPr>
        <w:t>的</w:t>
      </w:r>
      <w:r w:rsidR="00AC6E60" w:rsidRPr="009440D5">
        <w:rPr>
          <w:rFonts w:asciiTheme="minorEastAsia" w:hAnsiTheme="minorEastAsia" w:cs="Times New Roman"/>
          <w:szCs w:val="21"/>
        </w:rPr>
        <w:t>PLCI36CH35芯片具有记录集中器编号的特性，负责将虚拟电能表模块主动上报事</w:t>
      </w:r>
      <w:r w:rsidR="00AC6E60" w:rsidRPr="009440D5">
        <w:rPr>
          <w:rFonts w:asciiTheme="minorEastAsia" w:hAnsiTheme="minorEastAsia" w:cs="Times New Roman"/>
          <w:szCs w:val="21"/>
        </w:rPr>
        <w:lastRenderedPageBreak/>
        <w:t>件状态字上传至采集终端，并向虚拟电能表模块发送确认帧</w:t>
      </w:r>
      <w:r w:rsidRPr="009440D5">
        <w:rPr>
          <w:rFonts w:asciiTheme="minorEastAsia" w:hAnsiTheme="minorEastAsia" w:cs="Times New Roman"/>
          <w:szCs w:val="21"/>
        </w:rPr>
        <w:t>。</w:t>
      </w:r>
    </w:p>
    <w:p w:rsidR="0030409B" w:rsidRPr="009440D5" w:rsidRDefault="00AC6E60" w:rsidP="00E378EF">
      <w:pPr>
        <w:ind w:firstLineChars="200" w:firstLine="420"/>
        <w:jc w:val="left"/>
        <w:rPr>
          <w:rFonts w:asciiTheme="minorEastAsia" w:hAnsiTheme="minorEastAsia" w:cs="Times New Roman"/>
          <w:szCs w:val="21"/>
        </w:rPr>
      </w:pPr>
      <w:r w:rsidRPr="009440D5">
        <w:rPr>
          <w:rFonts w:asciiTheme="minorEastAsia" w:hAnsiTheme="minorEastAsia" w:cs="Times New Roman"/>
          <w:szCs w:val="21"/>
        </w:rPr>
        <w:t>采集终端作为被测部分，通过远程GPRS方式登入用电信息采集主站，可通过用电信息采集主站下发虚拟表的档案信息、设置采集终端的电能表数据分级归类参数、电能表数据分级参数和电能表数据分级周期。</w:t>
      </w:r>
    </w:p>
    <w:p w:rsidR="0030409B" w:rsidRPr="009440D5" w:rsidRDefault="0030409B" w:rsidP="00E378EF">
      <w:pPr>
        <w:ind w:firstLineChars="200" w:firstLine="420"/>
        <w:jc w:val="left"/>
        <w:rPr>
          <w:rFonts w:asciiTheme="minorEastAsia" w:hAnsiTheme="minorEastAsia" w:cs="Times New Roman"/>
          <w:szCs w:val="21"/>
        </w:rPr>
        <w:sectPr w:rsidR="0030409B" w:rsidRPr="009440D5" w:rsidSect="003238B7">
          <w:type w:val="continuous"/>
          <w:pgSz w:w="11906" w:h="16838"/>
          <w:pgMar w:top="1440" w:right="1021" w:bottom="1440" w:left="709" w:header="851" w:footer="992" w:gutter="0"/>
          <w:cols w:num="2" w:space="425"/>
          <w:docGrid w:type="lines" w:linePitch="312"/>
        </w:sectPr>
      </w:pPr>
    </w:p>
    <w:p w:rsidR="0030409B" w:rsidRPr="009440D5" w:rsidRDefault="001C4968" w:rsidP="0030409B">
      <w:pPr>
        <w:ind w:firstLineChars="200" w:firstLine="420"/>
        <w:jc w:val="center"/>
        <w:rPr>
          <w:rFonts w:asciiTheme="minorEastAsia" w:hAnsiTheme="minorEastAsia" w:cs="Times New Roman"/>
          <w:szCs w:val="21"/>
        </w:rPr>
      </w:pPr>
      <w:r w:rsidRPr="009440D5">
        <w:rPr>
          <w:rFonts w:asciiTheme="minorEastAsia" w:hAnsiTheme="minorEastAsia" w:cs="Times New Roman"/>
          <w:szCs w:val="21"/>
        </w:rPr>
        <w:object w:dxaOrig="10111" w:dyaOrig="29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14.75pt;height:120.75pt" o:ole="">
            <v:imagedata r:id="rId7" o:title=""/>
          </v:shape>
          <o:OLEObject Type="Embed" ProgID="Visio.Drawing.11" ShapeID="_x0000_i1026" DrawAspect="Content" ObjectID="_1572443499" r:id="rId8"/>
        </w:object>
      </w:r>
    </w:p>
    <w:p w:rsidR="0030409B" w:rsidRPr="009440D5" w:rsidRDefault="0030409B" w:rsidP="0030409B">
      <w:pPr>
        <w:ind w:firstLineChars="200" w:firstLine="420"/>
        <w:jc w:val="center"/>
        <w:rPr>
          <w:rFonts w:asciiTheme="minorEastAsia" w:hAnsiTheme="minorEastAsia" w:cs="Times New Roman"/>
          <w:szCs w:val="21"/>
        </w:rPr>
      </w:pPr>
      <w:r w:rsidRPr="009440D5">
        <w:rPr>
          <w:rFonts w:asciiTheme="minorEastAsia" w:hAnsiTheme="minorEastAsia" w:cs="Times New Roman"/>
          <w:szCs w:val="21"/>
        </w:rPr>
        <w:t>图 2系统示意图与事件上报时序示意图</w:t>
      </w:r>
    </w:p>
    <w:p w:rsidR="004933DC" w:rsidRPr="009440D5" w:rsidRDefault="004933DC" w:rsidP="0030409B">
      <w:pPr>
        <w:ind w:firstLineChars="200" w:firstLine="420"/>
        <w:jc w:val="center"/>
        <w:rPr>
          <w:rFonts w:asciiTheme="minorEastAsia" w:hAnsiTheme="minorEastAsia" w:cs="Times New Roman"/>
          <w:szCs w:val="21"/>
        </w:rPr>
        <w:sectPr w:rsidR="004933DC" w:rsidRPr="009440D5" w:rsidSect="0030409B">
          <w:type w:val="continuous"/>
          <w:pgSz w:w="11906" w:h="16838"/>
          <w:pgMar w:top="1440" w:right="1021" w:bottom="1440" w:left="1021" w:header="851" w:footer="992" w:gutter="0"/>
          <w:cols w:space="425"/>
          <w:docGrid w:type="lines" w:linePitch="312"/>
        </w:sectPr>
      </w:pPr>
    </w:p>
    <w:p w:rsidR="0030409B" w:rsidRPr="009440D5" w:rsidRDefault="0030409B" w:rsidP="0030409B">
      <w:pPr>
        <w:rPr>
          <w:rFonts w:asciiTheme="minorEastAsia" w:hAnsiTheme="minorEastAsia" w:cs="Times New Roman"/>
          <w:szCs w:val="21"/>
        </w:rPr>
      </w:pPr>
    </w:p>
    <w:p w:rsidR="00AC6E60" w:rsidRPr="009440D5" w:rsidRDefault="0030409B" w:rsidP="00E378EF">
      <w:pPr>
        <w:ind w:firstLineChars="200" w:firstLine="420"/>
        <w:rPr>
          <w:rFonts w:asciiTheme="minorEastAsia" w:hAnsiTheme="minorEastAsia" w:cs="Times New Roman"/>
          <w:szCs w:val="21"/>
        </w:rPr>
      </w:pPr>
      <w:r w:rsidRPr="009440D5">
        <w:rPr>
          <w:rFonts w:asciiTheme="minorEastAsia" w:hAnsiTheme="minorEastAsia" w:cs="Times New Roman"/>
          <w:szCs w:val="21"/>
        </w:rPr>
        <w:t>系统示意图与事件上报时序示意如图2所示，</w:t>
      </w:r>
      <w:r w:rsidR="00AC6E60" w:rsidRPr="009440D5">
        <w:rPr>
          <w:rFonts w:asciiTheme="minorEastAsia" w:hAnsiTheme="minorEastAsia" w:cs="Times New Roman"/>
          <w:szCs w:val="21"/>
        </w:rPr>
        <w:t>针对紧急事件、重要事件、较重要事件、一般事件的工作流程分别如下：</w:t>
      </w:r>
    </w:p>
    <w:p w:rsidR="00AC6E60" w:rsidRPr="009440D5" w:rsidRDefault="00AC6E60" w:rsidP="00E378EF">
      <w:pPr>
        <w:ind w:firstLineChars="200" w:firstLine="420"/>
        <w:rPr>
          <w:rFonts w:asciiTheme="minorEastAsia" w:hAnsiTheme="minorEastAsia" w:cs="Times New Roman"/>
          <w:szCs w:val="21"/>
        </w:rPr>
      </w:pPr>
      <w:r w:rsidRPr="009440D5">
        <w:rPr>
          <w:rFonts w:asciiTheme="minorEastAsia" w:hAnsiTheme="minorEastAsia" w:cs="Times New Roman"/>
          <w:szCs w:val="21"/>
        </w:rPr>
        <w:t>1级紧急事件如用户有疑似窃电行为发生的事件以及1级紧急事件通过主动上报方式实现。</w:t>
      </w:r>
    </w:p>
    <w:p w:rsidR="00AC6E60" w:rsidRPr="009440D5" w:rsidRDefault="00AC6E60" w:rsidP="00E378EF">
      <w:pPr>
        <w:ind w:firstLineChars="200" w:firstLine="420"/>
        <w:rPr>
          <w:rFonts w:asciiTheme="minorEastAsia" w:hAnsiTheme="minorEastAsia" w:cs="Times New Roman"/>
          <w:szCs w:val="21"/>
        </w:rPr>
      </w:pPr>
      <w:r w:rsidRPr="009440D5">
        <w:rPr>
          <w:rFonts w:asciiTheme="minorEastAsia" w:hAnsiTheme="minorEastAsia" w:cs="Times New Roman"/>
          <w:szCs w:val="21"/>
        </w:rPr>
        <w:t>利用虚拟电能表模块设定了产生紧急事件，通过单击启动上报按钮来模拟真实电表主动上报，虚拟电能表模块将主动上报状态字，向新型采集器中的PLCI36CH35芯片周期性（每10秒）发送0x55，以作通知，如图</w:t>
      </w:r>
      <w:r w:rsidR="00D55138" w:rsidRPr="009440D5">
        <w:rPr>
          <w:rFonts w:asciiTheme="minorEastAsia" w:hAnsiTheme="minorEastAsia" w:cs="Times New Roman"/>
          <w:szCs w:val="21"/>
        </w:rPr>
        <w:t>2</w:t>
      </w:r>
      <w:r w:rsidRPr="009440D5">
        <w:rPr>
          <w:rFonts w:asciiTheme="minorEastAsia" w:hAnsiTheme="minorEastAsia" w:cs="Times New Roman"/>
          <w:szCs w:val="21"/>
        </w:rPr>
        <w:t>所示的步骤1，芯片成功接收后，步骤2向模拟软件发送确认帧，软件自动停止上报；步骤3新型采集器的模块接口管脚EventOut输出高阻态；步骤4与5采集器载波通信模块检测到后判断电能表有主动上报事件发生，将上报状态字发送给终端；步骤6终端收到状态字后向电能表发确认命令；步骤7复位主动上报状态字，电能表对应状态字事件标识位清零；步骤8主动上报状态字各标识位均为0，EventOut输出低电平；步骤9、10、11、12、13、14、15、16是电能表事件采集过程，终端根据状态字事件标识位、事件发生次数采集电能表相应事件记录；步骤17终端把主动上报事件上报给主站；步骤18主站对终端主动上报事件进行确认，并删除对应的主动上报状态字</w:t>
      </w:r>
      <w:r w:rsidR="00E21AE8" w:rsidRPr="009440D5">
        <w:rPr>
          <w:rFonts w:asciiTheme="minorEastAsia" w:hAnsiTheme="minorEastAsia" w:cs="Times New Roman"/>
          <w:szCs w:val="21"/>
        </w:rPr>
        <w:t>，</w:t>
      </w:r>
      <w:r w:rsidRPr="009440D5">
        <w:rPr>
          <w:rFonts w:asciiTheme="minorEastAsia" w:hAnsiTheme="minorEastAsia" w:cs="Times New Roman"/>
          <w:szCs w:val="21"/>
        </w:rPr>
        <w:t>采集终端不应重复上报上述事件。</w:t>
      </w:r>
    </w:p>
    <w:p w:rsidR="00BA275F" w:rsidRPr="009440D5" w:rsidRDefault="00AC6E60" w:rsidP="00E378EF">
      <w:pPr>
        <w:ind w:firstLineChars="200" w:firstLine="420"/>
        <w:rPr>
          <w:rFonts w:asciiTheme="minorEastAsia" w:hAnsiTheme="minorEastAsia" w:cs="Times New Roman"/>
          <w:szCs w:val="21"/>
        </w:rPr>
      </w:pPr>
      <w:r w:rsidRPr="009440D5">
        <w:rPr>
          <w:rFonts w:asciiTheme="minorEastAsia" w:hAnsiTheme="minorEastAsia" w:cs="Times New Roman"/>
          <w:szCs w:val="21"/>
        </w:rPr>
        <w:t>2级重要事件测试的采集周期设定为5min（3级较重要事件测试的采集周期设定为10min），终端根</w:t>
      </w:r>
    </w:p>
    <w:p w:rsidR="00AC6E60" w:rsidRPr="009440D5" w:rsidRDefault="00AC6E60" w:rsidP="00E36B99">
      <w:pPr>
        <w:rPr>
          <w:rFonts w:asciiTheme="minorEastAsia" w:hAnsiTheme="minorEastAsia" w:cs="Times New Roman"/>
          <w:szCs w:val="21"/>
        </w:rPr>
      </w:pPr>
      <w:r w:rsidRPr="009440D5">
        <w:rPr>
          <w:rFonts w:asciiTheme="minorEastAsia" w:hAnsiTheme="minorEastAsia" w:cs="Times New Roman"/>
          <w:szCs w:val="21"/>
        </w:rPr>
        <w:t>据设定的电能表数据分级参数和电能表数据分级周</w:t>
      </w:r>
      <w:r w:rsidRPr="009440D5">
        <w:rPr>
          <w:rFonts w:asciiTheme="minorEastAsia" w:hAnsiTheme="minorEastAsia" w:cs="Times New Roman"/>
          <w:szCs w:val="21"/>
        </w:rPr>
        <w:lastRenderedPageBreak/>
        <w:t>期，通过图</w:t>
      </w:r>
      <w:r w:rsidR="00D55138" w:rsidRPr="009440D5">
        <w:rPr>
          <w:rFonts w:asciiTheme="minorEastAsia" w:hAnsiTheme="minorEastAsia" w:cs="Times New Roman"/>
          <w:szCs w:val="21"/>
        </w:rPr>
        <w:t>2</w:t>
      </w:r>
      <w:r w:rsidRPr="009440D5">
        <w:rPr>
          <w:rFonts w:asciiTheme="minorEastAsia" w:hAnsiTheme="minorEastAsia" w:cs="Times New Roman"/>
          <w:szCs w:val="21"/>
        </w:rPr>
        <w:t>的步骤9、10、11、12、13、14、15、16对电能表事件采集，终端根据事件标识、事件发生次数采集电能表相应事件记录；步骤17终端把采集到发生了的事件信息后暂存上报给主站；步骤18主站对终端上报事件进行确认，并删除对应暂存的事件。等待5min（3级较重要事件测试时等待10min），采集终端不应重复上报上述事件。</w:t>
      </w:r>
    </w:p>
    <w:p w:rsidR="00AC6E60" w:rsidRPr="009440D5" w:rsidRDefault="00AC6E60" w:rsidP="00E378EF">
      <w:pPr>
        <w:ind w:firstLineChars="200" w:firstLine="420"/>
        <w:rPr>
          <w:rFonts w:asciiTheme="minorEastAsia" w:hAnsiTheme="minorEastAsia" w:cs="Times New Roman"/>
          <w:szCs w:val="21"/>
        </w:rPr>
      </w:pPr>
      <w:r w:rsidRPr="009440D5">
        <w:rPr>
          <w:rFonts w:asciiTheme="minorEastAsia" w:hAnsiTheme="minorEastAsia" w:cs="Times New Roman"/>
          <w:szCs w:val="21"/>
        </w:rPr>
        <w:t>4级一般事件是由主站按需透传抄读，测试通过图</w:t>
      </w:r>
      <w:r w:rsidR="00D55138" w:rsidRPr="009440D5">
        <w:rPr>
          <w:rFonts w:asciiTheme="minorEastAsia" w:hAnsiTheme="minorEastAsia" w:cs="Times New Roman"/>
          <w:szCs w:val="21"/>
        </w:rPr>
        <w:t>2</w:t>
      </w:r>
      <w:r w:rsidRPr="009440D5">
        <w:rPr>
          <w:rFonts w:asciiTheme="minorEastAsia" w:hAnsiTheme="minorEastAsia" w:cs="Times New Roman"/>
          <w:szCs w:val="21"/>
        </w:rPr>
        <w:t>的步骤18开始，主站对虚拟电能表所需要的事件进行招测；采集终端根据步骤9、10、11、12、13、14、15、16对电能表事件进行采集；步骤17终端把采集到发生了的事件信息上报给主站。</w:t>
      </w:r>
    </w:p>
    <w:p w:rsidR="006364D1" w:rsidRPr="009440D5" w:rsidRDefault="004641F5" w:rsidP="00C21B3B">
      <w:pPr>
        <w:pStyle w:val="2"/>
        <w:widowControl/>
        <w:spacing w:beforeLines="50" w:afterLines="50" w:line="240" w:lineRule="auto"/>
        <w:jc w:val="left"/>
        <w:rPr>
          <w:rFonts w:asciiTheme="minorEastAsia" w:eastAsiaTheme="minorEastAsia" w:hAnsiTheme="minorEastAsia" w:cs="Times New Roman"/>
          <w:b w:val="0"/>
          <w:color w:val="000000"/>
          <w:kern w:val="0"/>
          <w:sz w:val="21"/>
          <w:szCs w:val="21"/>
        </w:rPr>
      </w:pPr>
      <w:r w:rsidRPr="009440D5">
        <w:rPr>
          <w:rFonts w:asciiTheme="minorEastAsia" w:eastAsiaTheme="minorEastAsia" w:hAnsiTheme="minorEastAsia" w:cs="Times New Roman" w:hint="eastAsia"/>
          <w:b w:val="0"/>
          <w:color w:val="000000"/>
          <w:kern w:val="0"/>
          <w:sz w:val="21"/>
          <w:szCs w:val="21"/>
        </w:rPr>
        <w:t>2</w:t>
      </w:r>
      <w:r w:rsidR="00AC6E60" w:rsidRPr="009440D5">
        <w:rPr>
          <w:rFonts w:asciiTheme="minorEastAsia" w:eastAsiaTheme="minorEastAsia" w:hAnsiTheme="minorEastAsia" w:cs="Times New Roman"/>
          <w:b w:val="0"/>
          <w:color w:val="000000"/>
          <w:kern w:val="0"/>
          <w:sz w:val="21"/>
          <w:szCs w:val="21"/>
        </w:rPr>
        <w:t>.2</w:t>
      </w:r>
      <w:r w:rsidR="006364D1" w:rsidRPr="009440D5">
        <w:rPr>
          <w:rFonts w:asciiTheme="minorEastAsia" w:eastAsiaTheme="minorEastAsia" w:hAnsiTheme="minorEastAsia" w:cs="Times New Roman"/>
          <w:b w:val="0"/>
          <w:color w:val="000000"/>
          <w:kern w:val="0"/>
          <w:sz w:val="21"/>
          <w:szCs w:val="21"/>
        </w:rPr>
        <w:t>测试过程问题分析</w:t>
      </w:r>
    </w:p>
    <w:p w:rsidR="00AC6E60" w:rsidRPr="009440D5" w:rsidRDefault="00AC6E60" w:rsidP="00E378EF">
      <w:pPr>
        <w:ind w:firstLineChars="200" w:firstLine="420"/>
        <w:rPr>
          <w:rFonts w:asciiTheme="minorEastAsia" w:hAnsiTheme="minorEastAsia" w:cs="Times New Roman"/>
          <w:szCs w:val="21"/>
        </w:rPr>
      </w:pPr>
      <w:r w:rsidRPr="009440D5">
        <w:rPr>
          <w:rFonts w:asciiTheme="minorEastAsia" w:hAnsiTheme="minorEastAsia" w:cs="Times New Roman"/>
          <w:szCs w:val="21"/>
        </w:rPr>
        <w:t>通过测试，试验不同厂家、不同版本集中器和智能电表是否能按规范要求准确采集全事件信息，试验对用采主站进行软件升级后是否能满足全事件采集要求。要求所有厂家的终端通过对升级成功的终端F105、F106、F107参数召测，确认厂家能够正常实现参数的默认保存，通过升级后，终端可以自动开始电表事件的采集与上送，不用进行额外的人工干预</w:t>
      </w:r>
      <w:r w:rsidR="00EE4483" w:rsidRPr="009440D5">
        <w:rPr>
          <w:rFonts w:asciiTheme="minorEastAsia" w:hAnsiTheme="minorEastAsia" w:cs="Times New Roman"/>
          <w:szCs w:val="21"/>
        </w:rPr>
        <w:t>，在对各个厂家测试过程中总结了以下问题</w:t>
      </w:r>
      <w:r w:rsidR="00BA275F" w:rsidRPr="009440D5">
        <w:rPr>
          <w:rFonts w:asciiTheme="minorEastAsia" w:hAnsiTheme="minorEastAsia" w:cs="Times New Roman"/>
          <w:szCs w:val="21"/>
        </w:rPr>
        <w:t>：</w:t>
      </w:r>
    </w:p>
    <w:p w:rsidR="00BA275F" w:rsidRPr="009440D5" w:rsidRDefault="00AC6E60" w:rsidP="00BA275F">
      <w:pPr>
        <w:rPr>
          <w:rFonts w:asciiTheme="minorEastAsia" w:hAnsiTheme="minorEastAsia" w:cs="Times New Roman"/>
          <w:szCs w:val="21"/>
        </w:rPr>
      </w:pPr>
      <w:r w:rsidRPr="009440D5">
        <w:rPr>
          <w:rFonts w:asciiTheme="minorEastAsia" w:hAnsiTheme="minorEastAsia" w:cs="Times New Roman"/>
          <w:szCs w:val="21"/>
        </w:rPr>
        <w:t>（1）默认参数下发问题</w:t>
      </w:r>
      <w:r w:rsidR="00BA275F" w:rsidRPr="009440D5">
        <w:rPr>
          <w:rFonts w:asciiTheme="minorEastAsia" w:hAnsiTheme="minorEastAsia" w:cs="Times New Roman"/>
          <w:szCs w:val="21"/>
        </w:rPr>
        <w:t>如表1所示；（2）事件重复上报问题如表2所示；（3）事件上报问题如表3所示</w:t>
      </w:r>
      <w:r w:rsidR="00E36B99" w:rsidRPr="009440D5">
        <w:rPr>
          <w:rFonts w:asciiTheme="minorEastAsia" w:hAnsiTheme="minorEastAsia" w:cs="Times New Roman"/>
          <w:szCs w:val="21"/>
        </w:rPr>
        <w:t>。</w:t>
      </w:r>
    </w:p>
    <w:p w:rsidR="00AC6E60" w:rsidRPr="009440D5" w:rsidRDefault="00AC6E60" w:rsidP="00E378EF">
      <w:pPr>
        <w:rPr>
          <w:rFonts w:asciiTheme="minorEastAsia" w:hAnsiTheme="minorEastAsia" w:cs="Times New Roman"/>
          <w:szCs w:val="21"/>
        </w:rPr>
      </w:pPr>
    </w:p>
    <w:p w:rsidR="00BA275F" w:rsidRDefault="00BA275F" w:rsidP="00BA275F">
      <w:pPr>
        <w:rPr>
          <w:rFonts w:asciiTheme="minorEastAsia" w:hAnsiTheme="minorEastAsia" w:cs="Times New Roman"/>
          <w:b/>
          <w:bCs/>
          <w:szCs w:val="21"/>
        </w:rPr>
      </w:pPr>
    </w:p>
    <w:p w:rsidR="00B553FD" w:rsidRPr="009440D5" w:rsidRDefault="00B553FD" w:rsidP="00BA275F">
      <w:pPr>
        <w:rPr>
          <w:rFonts w:asciiTheme="minorEastAsia" w:hAnsiTheme="minorEastAsia" w:cs="Times New Roman"/>
          <w:b/>
          <w:bCs/>
          <w:szCs w:val="21"/>
        </w:rPr>
        <w:sectPr w:rsidR="00B553FD" w:rsidRPr="009440D5" w:rsidSect="00E378EF">
          <w:type w:val="continuous"/>
          <w:pgSz w:w="11906" w:h="16838"/>
          <w:pgMar w:top="1440" w:right="1021" w:bottom="1440" w:left="1021" w:header="851" w:footer="992" w:gutter="0"/>
          <w:cols w:num="2" w:space="425"/>
          <w:docGrid w:type="lines" w:linePitch="312"/>
        </w:sectPr>
      </w:pPr>
    </w:p>
    <w:p w:rsidR="00BA275F" w:rsidRPr="009440D5" w:rsidRDefault="00BA275F" w:rsidP="00E378EF">
      <w:pPr>
        <w:rPr>
          <w:rFonts w:asciiTheme="minorEastAsia" w:hAnsiTheme="minorEastAsia" w:cs="Times New Roman"/>
          <w:szCs w:val="21"/>
        </w:rPr>
        <w:sectPr w:rsidR="00BA275F" w:rsidRPr="009440D5" w:rsidSect="00BA275F">
          <w:type w:val="continuous"/>
          <w:pgSz w:w="11906" w:h="16838"/>
          <w:pgMar w:top="1440" w:right="1021" w:bottom="1440" w:left="1021" w:header="851" w:footer="992" w:gutter="0"/>
          <w:cols w:space="425"/>
          <w:docGrid w:type="lines" w:linePitch="312"/>
        </w:sectPr>
      </w:pPr>
    </w:p>
    <w:p w:rsidR="004060C1" w:rsidRPr="009440D5" w:rsidRDefault="004060C1" w:rsidP="004060C1">
      <w:pPr>
        <w:ind w:firstLineChars="171" w:firstLine="359"/>
        <w:jc w:val="center"/>
        <w:rPr>
          <w:rFonts w:asciiTheme="minorEastAsia" w:hAnsiTheme="minorEastAsia" w:cs="Times New Roman"/>
          <w:szCs w:val="21"/>
        </w:rPr>
      </w:pPr>
      <w:r w:rsidRPr="009440D5">
        <w:rPr>
          <w:rFonts w:asciiTheme="minorEastAsia" w:hAnsiTheme="minorEastAsia" w:cs="Times New Roman"/>
          <w:szCs w:val="21"/>
        </w:rPr>
        <w:lastRenderedPageBreak/>
        <w:t>表1  默认参数下发问题分析</w:t>
      </w:r>
    </w:p>
    <w:tbl>
      <w:tblPr>
        <w:tblW w:w="0" w:type="auto"/>
        <w:jc w:val="center"/>
        <w:tblBorders>
          <w:top w:val="single" w:sz="8" w:space="0" w:color="000000"/>
          <w:bottom w:val="single" w:sz="8" w:space="0" w:color="000000"/>
        </w:tblBorders>
        <w:tblLook w:val="04A0"/>
      </w:tblPr>
      <w:tblGrid>
        <w:gridCol w:w="1242"/>
        <w:gridCol w:w="2554"/>
        <w:gridCol w:w="5245"/>
      </w:tblGrid>
      <w:tr w:rsidR="004060C1" w:rsidRPr="009440D5" w:rsidTr="0047389D">
        <w:trPr>
          <w:jc w:val="center"/>
        </w:trPr>
        <w:tc>
          <w:tcPr>
            <w:tcW w:w="1242" w:type="dxa"/>
            <w:tcBorders>
              <w:top w:val="single" w:sz="8" w:space="0" w:color="000000"/>
              <w:bottom w:val="single" w:sz="8" w:space="0" w:color="000000"/>
            </w:tcBorders>
            <w:shd w:val="clear" w:color="auto" w:fill="FFFFFF"/>
          </w:tcPr>
          <w:p w:rsidR="004060C1" w:rsidRPr="009440D5" w:rsidRDefault="004060C1" w:rsidP="005A7FBA">
            <w:pPr>
              <w:widowControl/>
              <w:snapToGrid w:val="0"/>
              <w:spacing w:line="240" w:lineRule="exact"/>
              <w:jc w:val="center"/>
              <w:rPr>
                <w:rFonts w:asciiTheme="minorEastAsia" w:hAnsiTheme="minorEastAsia" w:cs="Times New Roman"/>
                <w:bCs/>
                <w:color w:val="000000"/>
                <w:kern w:val="0"/>
                <w:szCs w:val="21"/>
              </w:rPr>
            </w:pPr>
            <w:r w:rsidRPr="009440D5">
              <w:rPr>
                <w:rFonts w:asciiTheme="minorEastAsia" w:hAnsiTheme="minorEastAsia" w:cs="Times New Roman"/>
                <w:bCs/>
                <w:color w:val="000000"/>
                <w:kern w:val="0"/>
                <w:szCs w:val="21"/>
              </w:rPr>
              <w:t>问题类型</w:t>
            </w:r>
          </w:p>
        </w:tc>
        <w:tc>
          <w:tcPr>
            <w:tcW w:w="2554" w:type="dxa"/>
            <w:tcBorders>
              <w:top w:val="single" w:sz="8" w:space="0" w:color="000000"/>
              <w:bottom w:val="single" w:sz="8" w:space="0" w:color="000000"/>
            </w:tcBorders>
            <w:shd w:val="clear" w:color="auto" w:fill="FFFFFF"/>
          </w:tcPr>
          <w:p w:rsidR="004060C1" w:rsidRPr="009440D5" w:rsidRDefault="004060C1" w:rsidP="005A7FBA">
            <w:pPr>
              <w:widowControl/>
              <w:snapToGrid w:val="0"/>
              <w:spacing w:line="240" w:lineRule="exact"/>
              <w:jc w:val="center"/>
              <w:rPr>
                <w:rFonts w:asciiTheme="minorEastAsia" w:hAnsiTheme="minorEastAsia" w:cs="Times New Roman"/>
                <w:bCs/>
                <w:color w:val="000000"/>
                <w:kern w:val="0"/>
                <w:szCs w:val="21"/>
              </w:rPr>
            </w:pPr>
            <w:r w:rsidRPr="009440D5">
              <w:rPr>
                <w:rFonts w:asciiTheme="minorEastAsia" w:hAnsiTheme="minorEastAsia" w:cs="Times New Roman"/>
                <w:bCs/>
                <w:color w:val="000000"/>
                <w:kern w:val="0"/>
                <w:szCs w:val="21"/>
              </w:rPr>
              <w:t>现象</w:t>
            </w:r>
          </w:p>
        </w:tc>
        <w:tc>
          <w:tcPr>
            <w:tcW w:w="5245" w:type="dxa"/>
            <w:tcBorders>
              <w:top w:val="single" w:sz="8" w:space="0" w:color="000000"/>
              <w:bottom w:val="single" w:sz="8" w:space="0" w:color="000000"/>
            </w:tcBorders>
            <w:shd w:val="clear" w:color="auto" w:fill="FFFFFF"/>
          </w:tcPr>
          <w:p w:rsidR="004060C1" w:rsidRPr="009440D5" w:rsidRDefault="004060C1" w:rsidP="005A7FBA">
            <w:pPr>
              <w:widowControl/>
              <w:snapToGrid w:val="0"/>
              <w:spacing w:line="240" w:lineRule="exact"/>
              <w:ind w:left="655"/>
              <w:jc w:val="center"/>
              <w:rPr>
                <w:rFonts w:asciiTheme="minorEastAsia" w:hAnsiTheme="minorEastAsia" w:cs="Times New Roman"/>
                <w:bCs/>
                <w:color w:val="000000"/>
                <w:kern w:val="0"/>
                <w:szCs w:val="21"/>
              </w:rPr>
            </w:pPr>
            <w:r w:rsidRPr="009440D5">
              <w:rPr>
                <w:rFonts w:asciiTheme="minorEastAsia" w:hAnsiTheme="minorEastAsia" w:cs="Times New Roman"/>
                <w:bCs/>
                <w:color w:val="000000"/>
                <w:kern w:val="0"/>
                <w:szCs w:val="21"/>
              </w:rPr>
              <w:t>原因分析</w:t>
            </w:r>
          </w:p>
        </w:tc>
      </w:tr>
      <w:tr w:rsidR="004060C1" w:rsidRPr="009440D5" w:rsidTr="0047389D">
        <w:trPr>
          <w:jc w:val="center"/>
        </w:trPr>
        <w:tc>
          <w:tcPr>
            <w:tcW w:w="1242" w:type="dxa"/>
            <w:vMerge w:val="restart"/>
            <w:shd w:val="clear" w:color="auto" w:fill="FFFFFF"/>
            <w:vAlign w:val="center"/>
          </w:tcPr>
          <w:p w:rsidR="004060C1" w:rsidRPr="009440D5" w:rsidRDefault="004060C1" w:rsidP="005A7FBA">
            <w:pPr>
              <w:widowControl/>
              <w:snapToGrid w:val="0"/>
              <w:spacing w:line="240" w:lineRule="exact"/>
              <w:jc w:val="center"/>
              <w:rPr>
                <w:rFonts w:asciiTheme="minorEastAsia" w:hAnsiTheme="minorEastAsia" w:cs="Times New Roman"/>
                <w:bCs/>
                <w:color w:val="000000"/>
                <w:kern w:val="0"/>
                <w:szCs w:val="21"/>
              </w:rPr>
            </w:pPr>
            <w:r w:rsidRPr="009440D5">
              <w:rPr>
                <w:rFonts w:asciiTheme="minorEastAsia" w:hAnsiTheme="minorEastAsia" w:cs="Times New Roman"/>
                <w:bCs/>
                <w:color w:val="000000"/>
                <w:kern w:val="0"/>
                <w:szCs w:val="21"/>
              </w:rPr>
              <w:t>默认参数下发问题</w:t>
            </w:r>
          </w:p>
        </w:tc>
        <w:tc>
          <w:tcPr>
            <w:tcW w:w="2554" w:type="dxa"/>
            <w:tcBorders>
              <w:left w:val="nil"/>
              <w:right w:val="nil"/>
            </w:tcBorders>
            <w:shd w:val="clear" w:color="auto" w:fill="FFFFFF"/>
            <w:vAlign w:val="center"/>
          </w:tcPr>
          <w:p w:rsidR="004060C1" w:rsidRPr="009440D5" w:rsidRDefault="004060C1" w:rsidP="005A7FBA">
            <w:pPr>
              <w:widowControl/>
              <w:snapToGrid w:val="0"/>
              <w:spacing w:line="240" w:lineRule="exact"/>
              <w:jc w:val="center"/>
              <w:rPr>
                <w:rFonts w:asciiTheme="minorEastAsia" w:hAnsiTheme="minorEastAsia" w:cs="Times New Roman"/>
                <w:bCs/>
                <w:color w:val="000000"/>
                <w:kern w:val="0"/>
                <w:szCs w:val="21"/>
              </w:rPr>
            </w:pPr>
            <w:r w:rsidRPr="009440D5">
              <w:rPr>
                <w:rFonts w:asciiTheme="minorEastAsia" w:hAnsiTheme="minorEastAsia" w:cs="Times New Roman"/>
                <w:bCs/>
                <w:color w:val="000000"/>
                <w:kern w:val="0"/>
                <w:szCs w:val="21"/>
              </w:rPr>
              <w:t>默认参数无法正常默认以及下发</w:t>
            </w:r>
          </w:p>
        </w:tc>
        <w:tc>
          <w:tcPr>
            <w:tcW w:w="5245" w:type="dxa"/>
            <w:shd w:val="clear" w:color="auto" w:fill="FFFFFF"/>
            <w:vAlign w:val="center"/>
          </w:tcPr>
          <w:p w:rsidR="004060C1" w:rsidRPr="009440D5" w:rsidRDefault="004060C1" w:rsidP="005A7FBA">
            <w:pPr>
              <w:widowControl/>
              <w:snapToGrid w:val="0"/>
              <w:spacing w:line="240" w:lineRule="exact"/>
              <w:jc w:val="center"/>
              <w:rPr>
                <w:rFonts w:asciiTheme="minorEastAsia" w:hAnsiTheme="minorEastAsia" w:cs="Times New Roman"/>
                <w:bCs/>
                <w:color w:val="000000"/>
                <w:kern w:val="0"/>
                <w:szCs w:val="21"/>
              </w:rPr>
            </w:pPr>
            <w:r w:rsidRPr="009440D5">
              <w:rPr>
                <w:rFonts w:asciiTheme="minorEastAsia" w:hAnsiTheme="minorEastAsia" w:cs="Times New Roman"/>
                <w:bCs/>
                <w:color w:val="000000"/>
                <w:kern w:val="0"/>
                <w:szCs w:val="21"/>
              </w:rPr>
              <w:t>全事件参数F105,106,107规约理解差异，如把F105的分类级号理解为事件重要级别</w:t>
            </w:r>
          </w:p>
        </w:tc>
      </w:tr>
      <w:tr w:rsidR="004060C1" w:rsidRPr="009440D5" w:rsidTr="0047389D">
        <w:trPr>
          <w:jc w:val="center"/>
        </w:trPr>
        <w:tc>
          <w:tcPr>
            <w:tcW w:w="1242" w:type="dxa"/>
            <w:vMerge/>
            <w:shd w:val="clear" w:color="auto" w:fill="FFFFFF"/>
            <w:vAlign w:val="center"/>
          </w:tcPr>
          <w:p w:rsidR="004060C1" w:rsidRPr="009440D5" w:rsidRDefault="004060C1" w:rsidP="005A7FBA">
            <w:pPr>
              <w:widowControl/>
              <w:snapToGrid w:val="0"/>
              <w:spacing w:line="240" w:lineRule="exact"/>
              <w:jc w:val="center"/>
              <w:rPr>
                <w:rFonts w:asciiTheme="minorEastAsia" w:hAnsiTheme="minorEastAsia" w:cs="Times New Roman"/>
                <w:bCs/>
                <w:color w:val="000000"/>
                <w:kern w:val="0"/>
                <w:szCs w:val="21"/>
              </w:rPr>
            </w:pPr>
          </w:p>
        </w:tc>
        <w:tc>
          <w:tcPr>
            <w:tcW w:w="2554" w:type="dxa"/>
            <w:shd w:val="clear" w:color="auto" w:fill="FFFFFF"/>
            <w:vAlign w:val="center"/>
          </w:tcPr>
          <w:p w:rsidR="004060C1" w:rsidRPr="009440D5" w:rsidRDefault="004060C1" w:rsidP="005A7FBA">
            <w:pPr>
              <w:widowControl/>
              <w:snapToGrid w:val="0"/>
              <w:spacing w:line="240" w:lineRule="exact"/>
              <w:jc w:val="center"/>
              <w:rPr>
                <w:rFonts w:asciiTheme="minorEastAsia" w:hAnsiTheme="minorEastAsia" w:cs="Times New Roman"/>
                <w:bCs/>
                <w:color w:val="000000"/>
                <w:kern w:val="0"/>
                <w:szCs w:val="21"/>
              </w:rPr>
            </w:pPr>
            <w:r w:rsidRPr="009440D5">
              <w:rPr>
                <w:rFonts w:asciiTheme="minorEastAsia" w:hAnsiTheme="minorEastAsia" w:cs="Times New Roman"/>
                <w:bCs/>
                <w:color w:val="000000"/>
                <w:kern w:val="0"/>
                <w:szCs w:val="21"/>
              </w:rPr>
              <w:t>参数下发后不能正确上报事件</w:t>
            </w:r>
          </w:p>
        </w:tc>
        <w:tc>
          <w:tcPr>
            <w:tcW w:w="5245" w:type="dxa"/>
            <w:shd w:val="clear" w:color="auto" w:fill="FFFFFF"/>
            <w:vAlign w:val="center"/>
          </w:tcPr>
          <w:p w:rsidR="004060C1" w:rsidRPr="009440D5" w:rsidRDefault="004060C1" w:rsidP="005A7FBA">
            <w:pPr>
              <w:widowControl/>
              <w:snapToGrid w:val="0"/>
              <w:spacing w:line="240" w:lineRule="exact"/>
              <w:jc w:val="center"/>
              <w:rPr>
                <w:rFonts w:asciiTheme="minorEastAsia" w:hAnsiTheme="minorEastAsia" w:cs="Times New Roman"/>
                <w:bCs/>
                <w:color w:val="000000"/>
                <w:kern w:val="0"/>
                <w:szCs w:val="21"/>
              </w:rPr>
            </w:pPr>
            <w:r w:rsidRPr="009440D5">
              <w:rPr>
                <w:rFonts w:asciiTheme="minorEastAsia" w:hAnsiTheme="minorEastAsia" w:cs="Times New Roman"/>
                <w:bCs/>
                <w:color w:val="000000"/>
                <w:kern w:val="0"/>
                <w:szCs w:val="21"/>
              </w:rPr>
              <w:t>默认参数把事件标识高低位写反，如掉电事件数据标识0311 0000错写成0000 0311</w:t>
            </w:r>
          </w:p>
        </w:tc>
      </w:tr>
      <w:tr w:rsidR="004060C1" w:rsidRPr="009440D5" w:rsidTr="0047389D">
        <w:trPr>
          <w:jc w:val="center"/>
        </w:trPr>
        <w:tc>
          <w:tcPr>
            <w:tcW w:w="1242" w:type="dxa"/>
            <w:vMerge/>
            <w:shd w:val="clear" w:color="auto" w:fill="FFFFFF"/>
            <w:vAlign w:val="center"/>
          </w:tcPr>
          <w:p w:rsidR="004060C1" w:rsidRPr="009440D5" w:rsidRDefault="004060C1" w:rsidP="005A7FBA">
            <w:pPr>
              <w:widowControl/>
              <w:snapToGrid w:val="0"/>
              <w:spacing w:line="240" w:lineRule="exact"/>
              <w:jc w:val="center"/>
              <w:rPr>
                <w:rFonts w:asciiTheme="minorEastAsia" w:hAnsiTheme="minorEastAsia" w:cs="Times New Roman"/>
                <w:bCs/>
                <w:color w:val="000000"/>
                <w:kern w:val="0"/>
                <w:szCs w:val="21"/>
              </w:rPr>
            </w:pPr>
          </w:p>
        </w:tc>
        <w:tc>
          <w:tcPr>
            <w:tcW w:w="2554" w:type="dxa"/>
            <w:tcBorders>
              <w:left w:val="nil"/>
              <w:right w:val="nil"/>
            </w:tcBorders>
            <w:shd w:val="clear" w:color="auto" w:fill="FFFFFF"/>
            <w:vAlign w:val="center"/>
          </w:tcPr>
          <w:p w:rsidR="004060C1" w:rsidRPr="009440D5" w:rsidRDefault="004060C1" w:rsidP="005A7FBA">
            <w:pPr>
              <w:widowControl/>
              <w:snapToGrid w:val="0"/>
              <w:spacing w:line="240" w:lineRule="exact"/>
              <w:jc w:val="center"/>
              <w:rPr>
                <w:rFonts w:asciiTheme="minorEastAsia" w:hAnsiTheme="minorEastAsia" w:cs="Times New Roman"/>
                <w:bCs/>
                <w:color w:val="000000"/>
                <w:kern w:val="0"/>
                <w:szCs w:val="21"/>
              </w:rPr>
            </w:pPr>
            <w:r w:rsidRPr="009440D5">
              <w:rPr>
                <w:rFonts w:asciiTheme="minorEastAsia" w:hAnsiTheme="minorEastAsia" w:cs="Times New Roman"/>
                <w:bCs/>
                <w:color w:val="000000"/>
                <w:kern w:val="0"/>
                <w:szCs w:val="21"/>
              </w:rPr>
              <w:t>远程升级终端默认参数不成功</w:t>
            </w:r>
          </w:p>
        </w:tc>
        <w:tc>
          <w:tcPr>
            <w:tcW w:w="5245" w:type="dxa"/>
            <w:shd w:val="clear" w:color="auto" w:fill="FFFFFF"/>
            <w:vAlign w:val="center"/>
          </w:tcPr>
          <w:p w:rsidR="004060C1" w:rsidRPr="009440D5" w:rsidRDefault="004060C1" w:rsidP="005A7FBA">
            <w:pPr>
              <w:widowControl/>
              <w:snapToGrid w:val="0"/>
              <w:spacing w:line="240" w:lineRule="exact"/>
              <w:jc w:val="center"/>
              <w:rPr>
                <w:rFonts w:asciiTheme="minorEastAsia" w:hAnsiTheme="minorEastAsia" w:cs="Times New Roman"/>
                <w:bCs/>
                <w:color w:val="000000"/>
                <w:kern w:val="0"/>
                <w:szCs w:val="21"/>
              </w:rPr>
            </w:pPr>
            <w:r w:rsidRPr="009440D5">
              <w:rPr>
                <w:rFonts w:asciiTheme="minorEastAsia" w:hAnsiTheme="minorEastAsia" w:cs="Times New Roman"/>
                <w:bCs/>
                <w:color w:val="000000"/>
                <w:kern w:val="0"/>
                <w:szCs w:val="21"/>
              </w:rPr>
              <w:t>在设置默认规则的时候，判断对各个测量点F10参数下发的同时生成对应全事件参数，未考虑现场终端升级时各测量点档案不需要重新下发F10参数</w:t>
            </w:r>
          </w:p>
        </w:tc>
      </w:tr>
    </w:tbl>
    <w:p w:rsidR="004060C1" w:rsidRPr="009440D5" w:rsidRDefault="004060C1" w:rsidP="004060C1">
      <w:pPr>
        <w:ind w:firstLineChars="171" w:firstLine="359"/>
        <w:jc w:val="center"/>
        <w:rPr>
          <w:rFonts w:asciiTheme="minorEastAsia" w:hAnsiTheme="minorEastAsia" w:cs="Times New Roman"/>
          <w:szCs w:val="21"/>
        </w:rPr>
      </w:pPr>
    </w:p>
    <w:p w:rsidR="004060C1" w:rsidRPr="009440D5" w:rsidRDefault="004060C1" w:rsidP="004060C1">
      <w:pPr>
        <w:ind w:firstLineChars="171" w:firstLine="359"/>
        <w:jc w:val="center"/>
        <w:rPr>
          <w:rFonts w:asciiTheme="minorEastAsia" w:hAnsiTheme="minorEastAsia" w:cs="Times New Roman"/>
          <w:szCs w:val="21"/>
        </w:rPr>
      </w:pPr>
      <w:r w:rsidRPr="009440D5">
        <w:rPr>
          <w:rFonts w:asciiTheme="minorEastAsia" w:hAnsiTheme="minorEastAsia" w:cs="Times New Roman"/>
          <w:szCs w:val="21"/>
        </w:rPr>
        <w:t>表2  事件重复上报问题分析</w:t>
      </w:r>
    </w:p>
    <w:tbl>
      <w:tblPr>
        <w:tblW w:w="0" w:type="auto"/>
        <w:jc w:val="center"/>
        <w:tblBorders>
          <w:top w:val="single" w:sz="8" w:space="0" w:color="000000"/>
          <w:bottom w:val="single" w:sz="8" w:space="0" w:color="000000"/>
        </w:tblBorders>
        <w:tblLook w:val="04A0"/>
      </w:tblPr>
      <w:tblGrid>
        <w:gridCol w:w="1101"/>
        <w:gridCol w:w="1985"/>
        <w:gridCol w:w="5386"/>
      </w:tblGrid>
      <w:tr w:rsidR="00BA275F" w:rsidRPr="009440D5" w:rsidTr="00BA275F">
        <w:trPr>
          <w:jc w:val="center"/>
        </w:trPr>
        <w:tc>
          <w:tcPr>
            <w:tcW w:w="1101" w:type="dxa"/>
            <w:tcBorders>
              <w:top w:val="single" w:sz="8" w:space="0" w:color="000000"/>
              <w:bottom w:val="single" w:sz="8" w:space="0" w:color="000000"/>
            </w:tcBorders>
            <w:shd w:val="clear" w:color="auto" w:fill="FFFFFF"/>
          </w:tcPr>
          <w:p w:rsidR="00BA275F" w:rsidRPr="009440D5" w:rsidRDefault="00BA275F" w:rsidP="005A7FBA">
            <w:pPr>
              <w:widowControl/>
              <w:snapToGrid w:val="0"/>
              <w:spacing w:line="240" w:lineRule="exact"/>
              <w:jc w:val="center"/>
              <w:rPr>
                <w:rFonts w:asciiTheme="minorEastAsia" w:hAnsiTheme="minorEastAsia" w:cs="Times New Roman"/>
                <w:bCs/>
                <w:color w:val="000000"/>
                <w:kern w:val="0"/>
                <w:szCs w:val="21"/>
              </w:rPr>
            </w:pPr>
            <w:r w:rsidRPr="009440D5">
              <w:rPr>
                <w:rFonts w:asciiTheme="minorEastAsia" w:hAnsiTheme="minorEastAsia" w:cs="Times New Roman"/>
                <w:bCs/>
                <w:color w:val="000000"/>
                <w:kern w:val="0"/>
                <w:szCs w:val="21"/>
              </w:rPr>
              <w:t>问题类型</w:t>
            </w:r>
          </w:p>
        </w:tc>
        <w:tc>
          <w:tcPr>
            <w:tcW w:w="1985" w:type="dxa"/>
            <w:tcBorders>
              <w:top w:val="single" w:sz="8" w:space="0" w:color="000000"/>
              <w:bottom w:val="single" w:sz="8" w:space="0" w:color="000000"/>
            </w:tcBorders>
            <w:shd w:val="clear" w:color="auto" w:fill="FFFFFF"/>
          </w:tcPr>
          <w:p w:rsidR="00BA275F" w:rsidRPr="009440D5" w:rsidRDefault="00BA275F" w:rsidP="005A7FBA">
            <w:pPr>
              <w:widowControl/>
              <w:snapToGrid w:val="0"/>
              <w:spacing w:line="240" w:lineRule="exact"/>
              <w:jc w:val="center"/>
              <w:rPr>
                <w:rFonts w:asciiTheme="minorEastAsia" w:hAnsiTheme="minorEastAsia" w:cs="Times New Roman"/>
                <w:bCs/>
                <w:color w:val="000000"/>
                <w:kern w:val="0"/>
                <w:szCs w:val="21"/>
              </w:rPr>
            </w:pPr>
            <w:r w:rsidRPr="009440D5">
              <w:rPr>
                <w:rFonts w:asciiTheme="minorEastAsia" w:hAnsiTheme="minorEastAsia" w:cs="Times New Roman"/>
                <w:bCs/>
                <w:color w:val="000000"/>
                <w:kern w:val="0"/>
                <w:szCs w:val="21"/>
              </w:rPr>
              <w:t>现象</w:t>
            </w:r>
          </w:p>
        </w:tc>
        <w:tc>
          <w:tcPr>
            <w:tcW w:w="5386" w:type="dxa"/>
            <w:tcBorders>
              <w:top w:val="single" w:sz="8" w:space="0" w:color="000000"/>
              <w:bottom w:val="single" w:sz="8" w:space="0" w:color="000000"/>
            </w:tcBorders>
            <w:shd w:val="clear" w:color="auto" w:fill="FFFFFF"/>
          </w:tcPr>
          <w:p w:rsidR="00BA275F" w:rsidRPr="009440D5" w:rsidRDefault="00BA275F" w:rsidP="005A7FBA">
            <w:pPr>
              <w:widowControl/>
              <w:snapToGrid w:val="0"/>
              <w:spacing w:line="240" w:lineRule="exact"/>
              <w:ind w:left="655"/>
              <w:jc w:val="center"/>
              <w:rPr>
                <w:rFonts w:asciiTheme="minorEastAsia" w:hAnsiTheme="minorEastAsia" w:cs="Times New Roman"/>
                <w:bCs/>
                <w:color w:val="000000"/>
                <w:kern w:val="0"/>
                <w:szCs w:val="21"/>
              </w:rPr>
            </w:pPr>
            <w:r w:rsidRPr="009440D5">
              <w:rPr>
                <w:rFonts w:asciiTheme="minorEastAsia" w:hAnsiTheme="minorEastAsia" w:cs="Times New Roman"/>
                <w:bCs/>
                <w:color w:val="000000"/>
                <w:kern w:val="0"/>
                <w:szCs w:val="21"/>
              </w:rPr>
              <w:t>原因分析</w:t>
            </w:r>
          </w:p>
        </w:tc>
      </w:tr>
      <w:tr w:rsidR="00BA275F" w:rsidRPr="009440D5" w:rsidTr="00BA275F">
        <w:trPr>
          <w:jc w:val="center"/>
        </w:trPr>
        <w:tc>
          <w:tcPr>
            <w:tcW w:w="1101" w:type="dxa"/>
            <w:vMerge w:val="restart"/>
            <w:shd w:val="clear" w:color="auto" w:fill="FFFFFF"/>
            <w:vAlign w:val="center"/>
          </w:tcPr>
          <w:p w:rsidR="00BA275F" w:rsidRPr="009440D5" w:rsidRDefault="00BA275F" w:rsidP="005A7FBA">
            <w:pPr>
              <w:widowControl/>
              <w:snapToGrid w:val="0"/>
              <w:spacing w:line="240" w:lineRule="exact"/>
              <w:jc w:val="center"/>
              <w:rPr>
                <w:rFonts w:asciiTheme="minorEastAsia" w:hAnsiTheme="minorEastAsia" w:cs="Times New Roman"/>
                <w:bCs/>
                <w:color w:val="000000"/>
                <w:kern w:val="0"/>
                <w:szCs w:val="21"/>
              </w:rPr>
            </w:pPr>
            <w:r w:rsidRPr="009440D5">
              <w:rPr>
                <w:rFonts w:asciiTheme="minorEastAsia" w:hAnsiTheme="minorEastAsia" w:cs="Times New Roman"/>
                <w:bCs/>
                <w:color w:val="000000"/>
                <w:kern w:val="0"/>
                <w:szCs w:val="21"/>
              </w:rPr>
              <w:t>事件重复上报问题</w:t>
            </w:r>
          </w:p>
        </w:tc>
        <w:tc>
          <w:tcPr>
            <w:tcW w:w="1985" w:type="dxa"/>
            <w:tcBorders>
              <w:left w:val="nil"/>
              <w:right w:val="nil"/>
            </w:tcBorders>
            <w:shd w:val="clear" w:color="auto" w:fill="FFFFFF"/>
            <w:vAlign w:val="center"/>
          </w:tcPr>
          <w:p w:rsidR="00BA275F" w:rsidRPr="009440D5" w:rsidRDefault="00BA275F" w:rsidP="005A7FBA">
            <w:pPr>
              <w:widowControl/>
              <w:snapToGrid w:val="0"/>
              <w:spacing w:line="240" w:lineRule="exact"/>
              <w:jc w:val="center"/>
              <w:rPr>
                <w:rFonts w:asciiTheme="minorEastAsia" w:hAnsiTheme="minorEastAsia" w:cs="Times New Roman"/>
                <w:bCs/>
                <w:color w:val="000000"/>
                <w:kern w:val="0"/>
                <w:szCs w:val="21"/>
              </w:rPr>
            </w:pPr>
            <w:r w:rsidRPr="009440D5">
              <w:rPr>
                <w:rFonts w:asciiTheme="minorEastAsia" w:hAnsiTheme="minorEastAsia" w:cs="Times New Roman"/>
                <w:bCs/>
                <w:color w:val="000000"/>
                <w:kern w:val="0"/>
                <w:szCs w:val="21"/>
              </w:rPr>
              <w:t>主站报文的帧序列与终端帧序号不一致</w:t>
            </w:r>
          </w:p>
        </w:tc>
        <w:tc>
          <w:tcPr>
            <w:tcW w:w="5386" w:type="dxa"/>
            <w:shd w:val="clear" w:color="auto" w:fill="FFFFFF"/>
            <w:vAlign w:val="center"/>
          </w:tcPr>
          <w:p w:rsidR="00BA275F" w:rsidRPr="009440D5" w:rsidRDefault="00BA275F" w:rsidP="005A7FBA">
            <w:pPr>
              <w:widowControl/>
              <w:snapToGrid w:val="0"/>
              <w:spacing w:line="240" w:lineRule="exact"/>
              <w:jc w:val="center"/>
              <w:rPr>
                <w:rFonts w:asciiTheme="minorEastAsia" w:hAnsiTheme="minorEastAsia" w:cs="Times New Roman"/>
                <w:bCs/>
                <w:color w:val="000000"/>
                <w:kern w:val="0"/>
                <w:szCs w:val="21"/>
              </w:rPr>
            </w:pPr>
            <w:r w:rsidRPr="009440D5">
              <w:rPr>
                <w:rFonts w:asciiTheme="minorEastAsia" w:hAnsiTheme="minorEastAsia" w:cs="Times New Roman"/>
                <w:bCs/>
                <w:color w:val="000000"/>
                <w:kern w:val="0"/>
                <w:szCs w:val="21"/>
              </w:rPr>
              <w:t>主站报文的帧序列与终端帧序号不一致，不满足国网技术规范要求</w:t>
            </w:r>
          </w:p>
        </w:tc>
      </w:tr>
      <w:tr w:rsidR="00BA275F" w:rsidRPr="009440D5" w:rsidTr="00BA275F">
        <w:trPr>
          <w:jc w:val="center"/>
        </w:trPr>
        <w:tc>
          <w:tcPr>
            <w:tcW w:w="1101" w:type="dxa"/>
            <w:vMerge/>
            <w:shd w:val="clear" w:color="auto" w:fill="FFFFFF"/>
            <w:vAlign w:val="center"/>
          </w:tcPr>
          <w:p w:rsidR="00BA275F" w:rsidRPr="009440D5" w:rsidRDefault="00BA275F" w:rsidP="005A7FBA">
            <w:pPr>
              <w:widowControl/>
              <w:snapToGrid w:val="0"/>
              <w:spacing w:line="240" w:lineRule="exact"/>
              <w:jc w:val="center"/>
              <w:rPr>
                <w:rFonts w:asciiTheme="minorEastAsia" w:hAnsiTheme="minorEastAsia" w:cs="Times New Roman"/>
                <w:bCs/>
                <w:color w:val="000000"/>
                <w:kern w:val="0"/>
                <w:szCs w:val="21"/>
              </w:rPr>
            </w:pPr>
          </w:p>
        </w:tc>
        <w:tc>
          <w:tcPr>
            <w:tcW w:w="1985" w:type="dxa"/>
            <w:shd w:val="clear" w:color="auto" w:fill="FFFFFF"/>
            <w:vAlign w:val="center"/>
          </w:tcPr>
          <w:p w:rsidR="00BA275F" w:rsidRPr="009440D5" w:rsidRDefault="00BA275F" w:rsidP="005A7FBA">
            <w:pPr>
              <w:widowControl/>
              <w:snapToGrid w:val="0"/>
              <w:spacing w:line="240" w:lineRule="exact"/>
              <w:jc w:val="center"/>
              <w:rPr>
                <w:rFonts w:asciiTheme="minorEastAsia" w:hAnsiTheme="minorEastAsia" w:cs="Times New Roman"/>
                <w:bCs/>
                <w:color w:val="000000"/>
                <w:kern w:val="0"/>
                <w:szCs w:val="21"/>
              </w:rPr>
            </w:pPr>
            <w:r w:rsidRPr="009440D5">
              <w:rPr>
                <w:rFonts w:asciiTheme="minorEastAsia" w:hAnsiTheme="minorEastAsia" w:cs="Times New Roman"/>
                <w:bCs/>
                <w:color w:val="000000"/>
                <w:kern w:val="0"/>
                <w:szCs w:val="21"/>
              </w:rPr>
              <w:t>终端不识别主站反馈确认帧</w:t>
            </w:r>
          </w:p>
        </w:tc>
        <w:tc>
          <w:tcPr>
            <w:tcW w:w="5386" w:type="dxa"/>
            <w:shd w:val="clear" w:color="auto" w:fill="FFFFFF"/>
            <w:vAlign w:val="center"/>
          </w:tcPr>
          <w:p w:rsidR="00BA275F" w:rsidRPr="009440D5" w:rsidRDefault="00BA275F" w:rsidP="005A7FBA">
            <w:pPr>
              <w:widowControl/>
              <w:snapToGrid w:val="0"/>
              <w:spacing w:line="240" w:lineRule="exact"/>
              <w:jc w:val="center"/>
              <w:rPr>
                <w:rFonts w:asciiTheme="minorEastAsia" w:hAnsiTheme="minorEastAsia" w:cs="Times New Roman"/>
                <w:bCs/>
                <w:color w:val="000000"/>
                <w:kern w:val="0"/>
                <w:szCs w:val="21"/>
              </w:rPr>
            </w:pPr>
            <w:r w:rsidRPr="009440D5">
              <w:rPr>
                <w:rFonts w:asciiTheme="minorEastAsia" w:hAnsiTheme="minorEastAsia" w:cs="Times New Roman"/>
                <w:bCs/>
                <w:color w:val="000000"/>
                <w:kern w:val="0"/>
                <w:szCs w:val="21"/>
              </w:rPr>
              <w:t>部分终端无法正常解析主站反馈的确认帧，导致重复上报</w:t>
            </w:r>
          </w:p>
        </w:tc>
      </w:tr>
      <w:tr w:rsidR="00BA275F" w:rsidRPr="009440D5" w:rsidTr="00BA275F">
        <w:trPr>
          <w:jc w:val="center"/>
        </w:trPr>
        <w:tc>
          <w:tcPr>
            <w:tcW w:w="1101" w:type="dxa"/>
            <w:vMerge/>
            <w:shd w:val="clear" w:color="auto" w:fill="FFFFFF"/>
            <w:vAlign w:val="center"/>
          </w:tcPr>
          <w:p w:rsidR="00BA275F" w:rsidRPr="009440D5" w:rsidRDefault="00BA275F" w:rsidP="005A7FBA">
            <w:pPr>
              <w:widowControl/>
              <w:snapToGrid w:val="0"/>
              <w:spacing w:line="240" w:lineRule="exact"/>
              <w:jc w:val="center"/>
              <w:rPr>
                <w:rFonts w:asciiTheme="minorEastAsia" w:hAnsiTheme="minorEastAsia" w:cs="Times New Roman"/>
                <w:bCs/>
                <w:color w:val="000000"/>
                <w:kern w:val="0"/>
                <w:szCs w:val="21"/>
              </w:rPr>
            </w:pPr>
          </w:p>
        </w:tc>
        <w:tc>
          <w:tcPr>
            <w:tcW w:w="1985" w:type="dxa"/>
            <w:tcBorders>
              <w:left w:val="nil"/>
              <w:right w:val="nil"/>
            </w:tcBorders>
            <w:shd w:val="clear" w:color="auto" w:fill="FFFFFF"/>
            <w:vAlign w:val="center"/>
          </w:tcPr>
          <w:p w:rsidR="00BA275F" w:rsidRPr="009440D5" w:rsidRDefault="00BA275F" w:rsidP="005A7FBA">
            <w:pPr>
              <w:widowControl/>
              <w:snapToGrid w:val="0"/>
              <w:spacing w:line="240" w:lineRule="exact"/>
              <w:jc w:val="center"/>
              <w:rPr>
                <w:rFonts w:asciiTheme="minorEastAsia" w:hAnsiTheme="minorEastAsia" w:cs="Times New Roman"/>
                <w:bCs/>
                <w:color w:val="000000"/>
                <w:kern w:val="0"/>
                <w:szCs w:val="21"/>
              </w:rPr>
            </w:pPr>
            <w:r w:rsidRPr="009440D5">
              <w:rPr>
                <w:rFonts w:asciiTheme="minorEastAsia" w:hAnsiTheme="minorEastAsia" w:cs="Times New Roman"/>
                <w:bCs/>
                <w:color w:val="000000"/>
                <w:kern w:val="0"/>
                <w:szCs w:val="21"/>
              </w:rPr>
              <w:t>主站不识别终端反馈确认帧</w:t>
            </w:r>
          </w:p>
        </w:tc>
        <w:tc>
          <w:tcPr>
            <w:tcW w:w="5386" w:type="dxa"/>
            <w:shd w:val="clear" w:color="auto" w:fill="FFFFFF"/>
            <w:vAlign w:val="center"/>
          </w:tcPr>
          <w:p w:rsidR="00BA275F" w:rsidRPr="009440D5" w:rsidRDefault="00BA275F" w:rsidP="005A7FBA">
            <w:pPr>
              <w:widowControl/>
              <w:snapToGrid w:val="0"/>
              <w:spacing w:line="240" w:lineRule="exact"/>
              <w:jc w:val="center"/>
              <w:rPr>
                <w:rFonts w:asciiTheme="minorEastAsia" w:hAnsiTheme="minorEastAsia" w:cs="Times New Roman"/>
                <w:bCs/>
                <w:color w:val="000000"/>
                <w:kern w:val="0"/>
                <w:szCs w:val="21"/>
              </w:rPr>
            </w:pPr>
            <w:r w:rsidRPr="009440D5">
              <w:rPr>
                <w:rFonts w:asciiTheme="minorEastAsia" w:hAnsiTheme="minorEastAsia" w:cs="Times New Roman"/>
                <w:bCs/>
                <w:color w:val="000000"/>
                <w:kern w:val="0"/>
                <w:szCs w:val="21"/>
              </w:rPr>
              <w:t>主站默认下发的确认帧中包含时间标识，与终端上送标识不完全匹配</w:t>
            </w:r>
          </w:p>
        </w:tc>
      </w:tr>
      <w:tr w:rsidR="00BA275F" w:rsidRPr="009440D5" w:rsidTr="00BA275F">
        <w:trPr>
          <w:jc w:val="center"/>
        </w:trPr>
        <w:tc>
          <w:tcPr>
            <w:tcW w:w="1101" w:type="dxa"/>
            <w:vMerge/>
            <w:shd w:val="clear" w:color="auto" w:fill="FFFFFF"/>
            <w:vAlign w:val="center"/>
          </w:tcPr>
          <w:p w:rsidR="00BA275F" w:rsidRPr="009440D5" w:rsidRDefault="00BA275F" w:rsidP="005A7FBA">
            <w:pPr>
              <w:widowControl/>
              <w:snapToGrid w:val="0"/>
              <w:spacing w:line="240" w:lineRule="exact"/>
              <w:jc w:val="center"/>
              <w:rPr>
                <w:rFonts w:asciiTheme="minorEastAsia" w:hAnsiTheme="minorEastAsia" w:cs="Times New Roman"/>
                <w:bCs/>
                <w:color w:val="000000"/>
                <w:kern w:val="0"/>
                <w:szCs w:val="21"/>
              </w:rPr>
            </w:pPr>
          </w:p>
        </w:tc>
        <w:tc>
          <w:tcPr>
            <w:tcW w:w="1985" w:type="dxa"/>
            <w:shd w:val="clear" w:color="auto" w:fill="FFFFFF"/>
            <w:vAlign w:val="center"/>
          </w:tcPr>
          <w:p w:rsidR="00BA275F" w:rsidRPr="009440D5" w:rsidRDefault="00BA275F" w:rsidP="005A7FBA">
            <w:pPr>
              <w:widowControl/>
              <w:snapToGrid w:val="0"/>
              <w:spacing w:line="240" w:lineRule="exact"/>
              <w:jc w:val="center"/>
              <w:rPr>
                <w:rFonts w:asciiTheme="minorEastAsia" w:hAnsiTheme="minorEastAsia" w:cs="Times New Roman"/>
                <w:bCs/>
                <w:color w:val="000000"/>
                <w:kern w:val="0"/>
                <w:szCs w:val="21"/>
              </w:rPr>
            </w:pPr>
            <w:r w:rsidRPr="009440D5">
              <w:rPr>
                <w:rFonts w:asciiTheme="minorEastAsia" w:hAnsiTheme="minorEastAsia" w:cs="Times New Roman"/>
                <w:bCs/>
                <w:color w:val="000000"/>
                <w:kern w:val="0"/>
                <w:szCs w:val="21"/>
              </w:rPr>
              <w:t>主站收到事件并发出确认，终端无响应</w:t>
            </w:r>
          </w:p>
        </w:tc>
        <w:tc>
          <w:tcPr>
            <w:tcW w:w="5386" w:type="dxa"/>
            <w:shd w:val="clear" w:color="auto" w:fill="FFFFFF"/>
            <w:vAlign w:val="center"/>
          </w:tcPr>
          <w:p w:rsidR="00BA275F" w:rsidRPr="009440D5" w:rsidRDefault="00BA275F" w:rsidP="005A7FBA">
            <w:pPr>
              <w:widowControl/>
              <w:snapToGrid w:val="0"/>
              <w:spacing w:line="240" w:lineRule="exact"/>
              <w:jc w:val="center"/>
              <w:rPr>
                <w:rFonts w:asciiTheme="minorEastAsia" w:hAnsiTheme="minorEastAsia" w:cs="Times New Roman"/>
                <w:bCs/>
                <w:color w:val="000000"/>
                <w:kern w:val="0"/>
                <w:szCs w:val="21"/>
              </w:rPr>
            </w:pPr>
            <w:r w:rsidRPr="009440D5">
              <w:rPr>
                <w:rFonts w:asciiTheme="minorEastAsia" w:hAnsiTheme="minorEastAsia" w:cs="Times New Roman"/>
                <w:bCs/>
                <w:color w:val="000000"/>
                <w:kern w:val="0"/>
                <w:szCs w:val="21"/>
              </w:rPr>
              <w:t>主站与终端通信不稳定，终端上送事件后终端未收到主站的确认帧</w:t>
            </w:r>
          </w:p>
        </w:tc>
      </w:tr>
    </w:tbl>
    <w:p w:rsidR="004060C1" w:rsidRPr="009440D5" w:rsidRDefault="004060C1" w:rsidP="004060C1">
      <w:pPr>
        <w:ind w:firstLineChars="171" w:firstLine="359"/>
        <w:jc w:val="center"/>
        <w:rPr>
          <w:rFonts w:asciiTheme="minorEastAsia" w:hAnsiTheme="minorEastAsia" w:cs="Times New Roman"/>
          <w:szCs w:val="21"/>
        </w:rPr>
      </w:pPr>
    </w:p>
    <w:p w:rsidR="004060C1" w:rsidRPr="009440D5" w:rsidRDefault="004060C1" w:rsidP="004060C1">
      <w:pPr>
        <w:ind w:firstLineChars="171" w:firstLine="359"/>
        <w:jc w:val="center"/>
        <w:rPr>
          <w:rFonts w:asciiTheme="minorEastAsia" w:hAnsiTheme="minorEastAsia" w:cs="Times New Roman"/>
          <w:szCs w:val="21"/>
        </w:rPr>
      </w:pPr>
      <w:r w:rsidRPr="009440D5">
        <w:rPr>
          <w:rFonts w:asciiTheme="minorEastAsia" w:hAnsiTheme="minorEastAsia" w:cs="Times New Roman"/>
          <w:szCs w:val="21"/>
        </w:rPr>
        <w:t>表3  事件上报问题分析</w:t>
      </w:r>
    </w:p>
    <w:tbl>
      <w:tblPr>
        <w:tblW w:w="0" w:type="auto"/>
        <w:jc w:val="center"/>
        <w:tblBorders>
          <w:top w:val="single" w:sz="8" w:space="0" w:color="000000"/>
          <w:bottom w:val="single" w:sz="8" w:space="0" w:color="000000"/>
        </w:tblBorders>
        <w:tblLook w:val="04A0"/>
      </w:tblPr>
      <w:tblGrid>
        <w:gridCol w:w="1384"/>
        <w:gridCol w:w="1985"/>
        <w:gridCol w:w="5103"/>
      </w:tblGrid>
      <w:tr w:rsidR="00BA275F" w:rsidRPr="009440D5" w:rsidTr="00BA275F">
        <w:trPr>
          <w:jc w:val="center"/>
        </w:trPr>
        <w:tc>
          <w:tcPr>
            <w:tcW w:w="1384" w:type="dxa"/>
            <w:tcBorders>
              <w:top w:val="single" w:sz="8" w:space="0" w:color="000000"/>
              <w:bottom w:val="single" w:sz="8" w:space="0" w:color="000000"/>
            </w:tcBorders>
            <w:shd w:val="clear" w:color="auto" w:fill="FFFFFF"/>
          </w:tcPr>
          <w:p w:rsidR="00BA275F" w:rsidRPr="009440D5" w:rsidRDefault="00BA275F" w:rsidP="005A7FBA">
            <w:pPr>
              <w:widowControl/>
              <w:snapToGrid w:val="0"/>
              <w:spacing w:line="240" w:lineRule="exact"/>
              <w:jc w:val="center"/>
              <w:rPr>
                <w:rFonts w:asciiTheme="minorEastAsia" w:hAnsiTheme="minorEastAsia" w:cs="Times New Roman"/>
                <w:bCs/>
                <w:color w:val="000000"/>
                <w:kern w:val="0"/>
                <w:szCs w:val="21"/>
              </w:rPr>
            </w:pPr>
            <w:r w:rsidRPr="009440D5">
              <w:rPr>
                <w:rFonts w:asciiTheme="minorEastAsia" w:hAnsiTheme="minorEastAsia" w:cs="Times New Roman"/>
                <w:bCs/>
                <w:color w:val="000000"/>
                <w:kern w:val="0"/>
                <w:szCs w:val="21"/>
              </w:rPr>
              <w:t>问题类型</w:t>
            </w:r>
          </w:p>
        </w:tc>
        <w:tc>
          <w:tcPr>
            <w:tcW w:w="1985" w:type="dxa"/>
            <w:tcBorders>
              <w:top w:val="single" w:sz="8" w:space="0" w:color="000000"/>
              <w:bottom w:val="single" w:sz="8" w:space="0" w:color="000000"/>
            </w:tcBorders>
            <w:shd w:val="clear" w:color="auto" w:fill="FFFFFF"/>
          </w:tcPr>
          <w:p w:rsidR="00BA275F" w:rsidRPr="009440D5" w:rsidRDefault="00BA275F" w:rsidP="005A7FBA">
            <w:pPr>
              <w:widowControl/>
              <w:snapToGrid w:val="0"/>
              <w:spacing w:line="240" w:lineRule="exact"/>
              <w:jc w:val="center"/>
              <w:rPr>
                <w:rFonts w:asciiTheme="minorEastAsia" w:hAnsiTheme="minorEastAsia" w:cs="Times New Roman"/>
                <w:bCs/>
                <w:color w:val="000000"/>
                <w:kern w:val="0"/>
                <w:szCs w:val="21"/>
              </w:rPr>
            </w:pPr>
            <w:r w:rsidRPr="009440D5">
              <w:rPr>
                <w:rFonts w:asciiTheme="minorEastAsia" w:hAnsiTheme="minorEastAsia" w:cs="Times New Roman"/>
                <w:bCs/>
                <w:color w:val="000000"/>
                <w:kern w:val="0"/>
                <w:szCs w:val="21"/>
              </w:rPr>
              <w:t>现象</w:t>
            </w:r>
          </w:p>
        </w:tc>
        <w:tc>
          <w:tcPr>
            <w:tcW w:w="5103" w:type="dxa"/>
            <w:tcBorders>
              <w:top w:val="single" w:sz="8" w:space="0" w:color="000000"/>
              <w:bottom w:val="single" w:sz="8" w:space="0" w:color="000000"/>
            </w:tcBorders>
            <w:shd w:val="clear" w:color="auto" w:fill="FFFFFF"/>
          </w:tcPr>
          <w:p w:rsidR="00BA275F" w:rsidRPr="009440D5" w:rsidRDefault="00BA275F" w:rsidP="005A7FBA">
            <w:pPr>
              <w:widowControl/>
              <w:snapToGrid w:val="0"/>
              <w:spacing w:line="240" w:lineRule="exact"/>
              <w:ind w:left="655"/>
              <w:jc w:val="center"/>
              <w:rPr>
                <w:rFonts w:asciiTheme="minorEastAsia" w:hAnsiTheme="minorEastAsia" w:cs="Times New Roman"/>
                <w:bCs/>
                <w:color w:val="000000"/>
                <w:kern w:val="0"/>
                <w:szCs w:val="21"/>
              </w:rPr>
            </w:pPr>
            <w:r w:rsidRPr="009440D5">
              <w:rPr>
                <w:rFonts w:asciiTheme="minorEastAsia" w:hAnsiTheme="minorEastAsia" w:cs="Times New Roman"/>
                <w:bCs/>
                <w:color w:val="000000"/>
                <w:kern w:val="0"/>
                <w:szCs w:val="21"/>
              </w:rPr>
              <w:t>原因分析</w:t>
            </w:r>
          </w:p>
        </w:tc>
      </w:tr>
      <w:tr w:rsidR="00BA275F" w:rsidRPr="009440D5" w:rsidTr="00BA275F">
        <w:trPr>
          <w:jc w:val="center"/>
        </w:trPr>
        <w:tc>
          <w:tcPr>
            <w:tcW w:w="1384" w:type="dxa"/>
            <w:vMerge w:val="restart"/>
            <w:shd w:val="clear" w:color="auto" w:fill="FFFFFF"/>
            <w:vAlign w:val="center"/>
          </w:tcPr>
          <w:p w:rsidR="00BA275F" w:rsidRPr="009440D5" w:rsidRDefault="00BA275F" w:rsidP="005A7FBA">
            <w:pPr>
              <w:widowControl/>
              <w:snapToGrid w:val="0"/>
              <w:spacing w:line="240" w:lineRule="exact"/>
              <w:jc w:val="center"/>
              <w:rPr>
                <w:rFonts w:asciiTheme="minorEastAsia" w:hAnsiTheme="minorEastAsia" w:cs="Times New Roman"/>
                <w:bCs/>
                <w:color w:val="000000"/>
                <w:kern w:val="0"/>
                <w:szCs w:val="21"/>
              </w:rPr>
            </w:pPr>
            <w:r w:rsidRPr="009440D5">
              <w:rPr>
                <w:rFonts w:asciiTheme="minorEastAsia" w:hAnsiTheme="minorEastAsia" w:cs="Times New Roman"/>
                <w:bCs/>
                <w:color w:val="000000"/>
                <w:kern w:val="0"/>
                <w:szCs w:val="21"/>
              </w:rPr>
              <w:t>事件上报问题</w:t>
            </w:r>
          </w:p>
        </w:tc>
        <w:tc>
          <w:tcPr>
            <w:tcW w:w="1985" w:type="dxa"/>
            <w:tcBorders>
              <w:left w:val="nil"/>
              <w:right w:val="nil"/>
            </w:tcBorders>
            <w:shd w:val="clear" w:color="auto" w:fill="FFFFFF"/>
            <w:vAlign w:val="center"/>
          </w:tcPr>
          <w:p w:rsidR="00BA275F" w:rsidRPr="009440D5" w:rsidRDefault="00BA275F" w:rsidP="005A7FBA">
            <w:pPr>
              <w:widowControl/>
              <w:snapToGrid w:val="0"/>
              <w:spacing w:line="240" w:lineRule="exact"/>
              <w:jc w:val="center"/>
              <w:rPr>
                <w:rFonts w:asciiTheme="minorEastAsia" w:hAnsiTheme="minorEastAsia" w:cs="Times New Roman"/>
                <w:bCs/>
                <w:color w:val="000000"/>
                <w:kern w:val="0"/>
                <w:szCs w:val="21"/>
              </w:rPr>
            </w:pPr>
            <w:r w:rsidRPr="009440D5">
              <w:rPr>
                <w:rFonts w:asciiTheme="minorEastAsia" w:hAnsiTheme="minorEastAsia" w:cs="Times New Roman"/>
                <w:bCs/>
                <w:color w:val="000000"/>
                <w:kern w:val="0"/>
                <w:szCs w:val="21"/>
              </w:rPr>
              <w:t>首次周期抄读每块电表事件并上报主站</w:t>
            </w:r>
          </w:p>
        </w:tc>
        <w:tc>
          <w:tcPr>
            <w:tcW w:w="5103" w:type="dxa"/>
            <w:shd w:val="clear" w:color="auto" w:fill="FFFFFF"/>
            <w:vAlign w:val="center"/>
          </w:tcPr>
          <w:p w:rsidR="00BA275F" w:rsidRPr="009440D5" w:rsidRDefault="00BA275F" w:rsidP="005A7FBA">
            <w:pPr>
              <w:widowControl/>
              <w:snapToGrid w:val="0"/>
              <w:spacing w:line="240" w:lineRule="exact"/>
              <w:jc w:val="center"/>
              <w:rPr>
                <w:rFonts w:asciiTheme="minorEastAsia" w:hAnsiTheme="minorEastAsia" w:cs="Times New Roman"/>
                <w:bCs/>
                <w:color w:val="000000"/>
                <w:kern w:val="0"/>
                <w:szCs w:val="21"/>
              </w:rPr>
            </w:pPr>
            <w:r w:rsidRPr="009440D5">
              <w:rPr>
                <w:rFonts w:asciiTheme="minorEastAsia" w:hAnsiTheme="minorEastAsia" w:cs="Times New Roman"/>
                <w:bCs/>
                <w:color w:val="000000"/>
                <w:kern w:val="0"/>
                <w:szCs w:val="21"/>
              </w:rPr>
              <w:t>为减少主站的压力，要求终端首次周期抄读电表事件只记录电表事件数量，若第二周期以后通过判断电表事件次数变化才上报周期内发生的事件</w:t>
            </w:r>
          </w:p>
        </w:tc>
      </w:tr>
      <w:tr w:rsidR="00BA275F" w:rsidRPr="009440D5" w:rsidTr="00BA275F">
        <w:trPr>
          <w:jc w:val="center"/>
        </w:trPr>
        <w:tc>
          <w:tcPr>
            <w:tcW w:w="1384" w:type="dxa"/>
            <w:vMerge/>
            <w:shd w:val="clear" w:color="auto" w:fill="FFFFFF"/>
            <w:vAlign w:val="center"/>
          </w:tcPr>
          <w:p w:rsidR="00BA275F" w:rsidRPr="009440D5" w:rsidRDefault="00BA275F" w:rsidP="005A7FBA">
            <w:pPr>
              <w:widowControl/>
              <w:snapToGrid w:val="0"/>
              <w:spacing w:line="240" w:lineRule="exact"/>
              <w:jc w:val="center"/>
              <w:rPr>
                <w:rFonts w:asciiTheme="minorEastAsia" w:hAnsiTheme="minorEastAsia" w:cs="Times New Roman"/>
                <w:bCs/>
                <w:color w:val="000000"/>
                <w:kern w:val="0"/>
                <w:szCs w:val="21"/>
              </w:rPr>
            </w:pPr>
          </w:p>
        </w:tc>
        <w:tc>
          <w:tcPr>
            <w:tcW w:w="1985" w:type="dxa"/>
            <w:shd w:val="clear" w:color="auto" w:fill="FFFFFF"/>
            <w:vAlign w:val="center"/>
          </w:tcPr>
          <w:p w:rsidR="00BA275F" w:rsidRPr="009440D5" w:rsidRDefault="00BA275F" w:rsidP="005A7FBA">
            <w:pPr>
              <w:widowControl/>
              <w:snapToGrid w:val="0"/>
              <w:spacing w:line="240" w:lineRule="exact"/>
              <w:jc w:val="center"/>
              <w:rPr>
                <w:rFonts w:asciiTheme="minorEastAsia" w:hAnsiTheme="minorEastAsia" w:cs="Times New Roman"/>
                <w:bCs/>
                <w:color w:val="000000"/>
                <w:kern w:val="0"/>
                <w:szCs w:val="21"/>
              </w:rPr>
            </w:pPr>
            <w:r w:rsidRPr="009440D5">
              <w:rPr>
                <w:rFonts w:asciiTheme="minorEastAsia" w:hAnsiTheme="minorEastAsia" w:cs="Times New Roman"/>
                <w:bCs/>
                <w:color w:val="000000"/>
                <w:kern w:val="0"/>
                <w:szCs w:val="21"/>
              </w:rPr>
              <w:t>一周期内同类事件分开上报</w:t>
            </w:r>
          </w:p>
        </w:tc>
        <w:tc>
          <w:tcPr>
            <w:tcW w:w="5103" w:type="dxa"/>
            <w:shd w:val="clear" w:color="auto" w:fill="FFFFFF"/>
            <w:vAlign w:val="center"/>
          </w:tcPr>
          <w:p w:rsidR="00BA275F" w:rsidRPr="009440D5" w:rsidRDefault="00BA275F" w:rsidP="005A7FBA">
            <w:pPr>
              <w:widowControl/>
              <w:snapToGrid w:val="0"/>
              <w:spacing w:line="240" w:lineRule="exact"/>
              <w:jc w:val="center"/>
              <w:rPr>
                <w:rFonts w:asciiTheme="minorEastAsia" w:hAnsiTheme="minorEastAsia" w:cs="Times New Roman"/>
                <w:bCs/>
                <w:color w:val="000000"/>
                <w:kern w:val="0"/>
                <w:szCs w:val="21"/>
              </w:rPr>
            </w:pPr>
            <w:r w:rsidRPr="009440D5">
              <w:rPr>
                <w:rFonts w:asciiTheme="minorEastAsia" w:hAnsiTheme="minorEastAsia" w:cs="Times New Roman"/>
                <w:bCs/>
                <w:color w:val="000000"/>
                <w:kern w:val="0"/>
                <w:szCs w:val="21"/>
              </w:rPr>
              <w:t>周期内发生同一事件多次，事件未按同一帧上报主站，导致终端与主站通信频繁，可能会影响终端工作效率</w:t>
            </w:r>
          </w:p>
        </w:tc>
      </w:tr>
      <w:tr w:rsidR="00BA275F" w:rsidRPr="009440D5" w:rsidTr="00BA275F">
        <w:trPr>
          <w:jc w:val="center"/>
        </w:trPr>
        <w:tc>
          <w:tcPr>
            <w:tcW w:w="1384" w:type="dxa"/>
            <w:vMerge/>
            <w:shd w:val="clear" w:color="auto" w:fill="FFFFFF"/>
            <w:vAlign w:val="center"/>
          </w:tcPr>
          <w:p w:rsidR="00BA275F" w:rsidRPr="009440D5" w:rsidRDefault="00BA275F" w:rsidP="005A7FBA">
            <w:pPr>
              <w:widowControl/>
              <w:snapToGrid w:val="0"/>
              <w:spacing w:line="240" w:lineRule="exact"/>
              <w:jc w:val="center"/>
              <w:rPr>
                <w:rFonts w:asciiTheme="minorEastAsia" w:hAnsiTheme="minorEastAsia" w:cs="Times New Roman"/>
                <w:bCs/>
                <w:color w:val="000000"/>
                <w:kern w:val="0"/>
                <w:szCs w:val="21"/>
              </w:rPr>
            </w:pPr>
          </w:p>
        </w:tc>
        <w:tc>
          <w:tcPr>
            <w:tcW w:w="1985" w:type="dxa"/>
            <w:tcBorders>
              <w:left w:val="nil"/>
              <w:right w:val="nil"/>
            </w:tcBorders>
            <w:shd w:val="clear" w:color="auto" w:fill="FFFFFF"/>
            <w:vAlign w:val="center"/>
          </w:tcPr>
          <w:p w:rsidR="00BA275F" w:rsidRPr="009440D5" w:rsidRDefault="00BA275F" w:rsidP="005A7FBA">
            <w:pPr>
              <w:widowControl/>
              <w:snapToGrid w:val="0"/>
              <w:spacing w:line="240" w:lineRule="exact"/>
              <w:jc w:val="center"/>
              <w:rPr>
                <w:rFonts w:asciiTheme="minorEastAsia" w:hAnsiTheme="minorEastAsia" w:cs="Times New Roman"/>
                <w:bCs/>
                <w:color w:val="000000"/>
                <w:kern w:val="0"/>
                <w:szCs w:val="21"/>
              </w:rPr>
            </w:pPr>
            <w:r w:rsidRPr="009440D5">
              <w:rPr>
                <w:rFonts w:asciiTheme="minorEastAsia" w:hAnsiTheme="minorEastAsia" w:cs="Times New Roman"/>
                <w:bCs/>
                <w:color w:val="000000"/>
                <w:kern w:val="0"/>
                <w:szCs w:val="21"/>
              </w:rPr>
              <w:t>事件未上报主站</w:t>
            </w:r>
          </w:p>
        </w:tc>
        <w:tc>
          <w:tcPr>
            <w:tcW w:w="5103" w:type="dxa"/>
            <w:shd w:val="clear" w:color="auto" w:fill="FFFFFF"/>
            <w:vAlign w:val="center"/>
          </w:tcPr>
          <w:p w:rsidR="00BA275F" w:rsidRPr="009440D5" w:rsidRDefault="006569B5" w:rsidP="005A7FBA">
            <w:pPr>
              <w:widowControl/>
              <w:snapToGrid w:val="0"/>
              <w:spacing w:line="240" w:lineRule="exact"/>
              <w:jc w:val="center"/>
              <w:rPr>
                <w:rFonts w:asciiTheme="minorEastAsia" w:hAnsiTheme="minorEastAsia" w:cs="Times New Roman"/>
                <w:bCs/>
                <w:color w:val="000000"/>
                <w:kern w:val="0"/>
                <w:szCs w:val="21"/>
              </w:rPr>
            </w:pPr>
            <w:r w:rsidRPr="009440D5">
              <w:rPr>
                <w:rFonts w:asciiTheme="minorEastAsia" w:hAnsiTheme="minorEastAsia" w:cs="Times New Roman"/>
                <w:bCs/>
                <w:color w:val="000000"/>
                <w:kern w:val="0"/>
                <w:szCs w:val="21"/>
              </w:rPr>
              <w:t>现场部分终端曾</w:t>
            </w:r>
            <w:r w:rsidR="00BA275F" w:rsidRPr="009440D5">
              <w:rPr>
                <w:rFonts w:asciiTheme="minorEastAsia" w:hAnsiTheme="minorEastAsia" w:cs="Times New Roman"/>
                <w:bCs/>
                <w:color w:val="000000"/>
                <w:kern w:val="0"/>
                <w:szCs w:val="21"/>
              </w:rPr>
              <w:t>做过禁止自动上报的参数下发，导致升级后事件无法自动上报</w:t>
            </w:r>
          </w:p>
        </w:tc>
      </w:tr>
      <w:tr w:rsidR="00BA275F" w:rsidRPr="009440D5" w:rsidTr="00BA275F">
        <w:trPr>
          <w:jc w:val="center"/>
        </w:trPr>
        <w:tc>
          <w:tcPr>
            <w:tcW w:w="1384" w:type="dxa"/>
            <w:vMerge/>
            <w:shd w:val="clear" w:color="auto" w:fill="FFFFFF"/>
            <w:vAlign w:val="center"/>
          </w:tcPr>
          <w:p w:rsidR="00BA275F" w:rsidRPr="009440D5" w:rsidRDefault="00BA275F" w:rsidP="005A7FBA">
            <w:pPr>
              <w:widowControl/>
              <w:snapToGrid w:val="0"/>
              <w:spacing w:line="240" w:lineRule="exact"/>
              <w:jc w:val="center"/>
              <w:rPr>
                <w:rFonts w:asciiTheme="minorEastAsia" w:hAnsiTheme="minorEastAsia" w:cs="Times New Roman"/>
                <w:bCs/>
                <w:color w:val="000000"/>
                <w:kern w:val="0"/>
                <w:szCs w:val="21"/>
              </w:rPr>
            </w:pPr>
          </w:p>
        </w:tc>
        <w:tc>
          <w:tcPr>
            <w:tcW w:w="1985" w:type="dxa"/>
            <w:shd w:val="clear" w:color="auto" w:fill="FFFFFF"/>
            <w:vAlign w:val="center"/>
          </w:tcPr>
          <w:p w:rsidR="00BA275F" w:rsidRPr="009440D5" w:rsidRDefault="00BA275F" w:rsidP="005A7FBA">
            <w:pPr>
              <w:widowControl/>
              <w:snapToGrid w:val="0"/>
              <w:spacing w:line="240" w:lineRule="exact"/>
              <w:jc w:val="center"/>
              <w:rPr>
                <w:rFonts w:asciiTheme="minorEastAsia" w:hAnsiTheme="minorEastAsia" w:cs="Times New Roman"/>
                <w:bCs/>
                <w:color w:val="000000"/>
                <w:kern w:val="0"/>
                <w:szCs w:val="21"/>
              </w:rPr>
            </w:pPr>
            <w:r w:rsidRPr="009440D5">
              <w:rPr>
                <w:rFonts w:asciiTheme="minorEastAsia" w:hAnsiTheme="minorEastAsia" w:cs="Times New Roman"/>
                <w:bCs/>
                <w:color w:val="000000"/>
                <w:kern w:val="0"/>
                <w:szCs w:val="21"/>
              </w:rPr>
              <w:t>事件上报信息不全</w:t>
            </w:r>
          </w:p>
        </w:tc>
        <w:tc>
          <w:tcPr>
            <w:tcW w:w="5103" w:type="dxa"/>
            <w:shd w:val="clear" w:color="auto" w:fill="FFFFFF"/>
            <w:vAlign w:val="center"/>
          </w:tcPr>
          <w:p w:rsidR="00BA275F" w:rsidRPr="009440D5" w:rsidRDefault="00BA275F" w:rsidP="005A7FBA">
            <w:pPr>
              <w:widowControl/>
              <w:snapToGrid w:val="0"/>
              <w:spacing w:line="240" w:lineRule="exact"/>
              <w:jc w:val="center"/>
              <w:rPr>
                <w:rFonts w:asciiTheme="minorEastAsia" w:hAnsiTheme="minorEastAsia" w:cs="Times New Roman"/>
                <w:bCs/>
                <w:color w:val="000000"/>
                <w:kern w:val="0"/>
                <w:szCs w:val="21"/>
              </w:rPr>
            </w:pPr>
            <w:r w:rsidRPr="009440D5">
              <w:rPr>
                <w:rFonts w:asciiTheme="minorEastAsia" w:hAnsiTheme="minorEastAsia" w:cs="Times New Roman"/>
                <w:bCs/>
                <w:color w:val="000000"/>
                <w:kern w:val="0"/>
                <w:szCs w:val="21"/>
              </w:rPr>
              <w:t>事件上报信息不全，如只上报掉电事件发生总次数，未上报掉电事件发生时刻和掉电事件结束时刻</w:t>
            </w:r>
          </w:p>
        </w:tc>
      </w:tr>
      <w:tr w:rsidR="00BA275F" w:rsidRPr="009440D5" w:rsidTr="00BA275F">
        <w:trPr>
          <w:jc w:val="center"/>
        </w:trPr>
        <w:tc>
          <w:tcPr>
            <w:tcW w:w="1384" w:type="dxa"/>
            <w:vMerge/>
            <w:shd w:val="clear" w:color="auto" w:fill="FFFFFF"/>
            <w:vAlign w:val="center"/>
          </w:tcPr>
          <w:p w:rsidR="00BA275F" w:rsidRPr="009440D5" w:rsidRDefault="00BA275F" w:rsidP="005A7FBA">
            <w:pPr>
              <w:widowControl/>
              <w:snapToGrid w:val="0"/>
              <w:spacing w:line="240" w:lineRule="exact"/>
              <w:jc w:val="center"/>
              <w:rPr>
                <w:rFonts w:asciiTheme="minorEastAsia" w:hAnsiTheme="minorEastAsia" w:cs="Times New Roman"/>
                <w:bCs/>
                <w:color w:val="000000"/>
                <w:kern w:val="0"/>
                <w:szCs w:val="21"/>
              </w:rPr>
            </w:pPr>
          </w:p>
        </w:tc>
        <w:tc>
          <w:tcPr>
            <w:tcW w:w="1985" w:type="dxa"/>
            <w:tcBorders>
              <w:left w:val="nil"/>
              <w:right w:val="nil"/>
            </w:tcBorders>
            <w:shd w:val="clear" w:color="auto" w:fill="FFFFFF"/>
            <w:vAlign w:val="center"/>
          </w:tcPr>
          <w:p w:rsidR="00BA275F" w:rsidRPr="009440D5" w:rsidRDefault="00BA275F" w:rsidP="005A7FBA">
            <w:pPr>
              <w:widowControl/>
              <w:snapToGrid w:val="0"/>
              <w:spacing w:line="240" w:lineRule="exact"/>
              <w:jc w:val="center"/>
              <w:rPr>
                <w:rFonts w:asciiTheme="minorEastAsia" w:hAnsiTheme="minorEastAsia" w:cs="Times New Roman"/>
                <w:bCs/>
                <w:color w:val="000000"/>
                <w:kern w:val="0"/>
                <w:szCs w:val="21"/>
              </w:rPr>
            </w:pPr>
            <w:r w:rsidRPr="009440D5">
              <w:rPr>
                <w:rFonts w:asciiTheme="minorEastAsia" w:hAnsiTheme="minorEastAsia" w:cs="Times New Roman"/>
                <w:bCs/>
                <w:color w:val="000000"/>
                <w:kern w:val="0"/>
                <w:szCs w:val="21"/>
              </w:rPr>
              <w:t>周期抄事件未按照策略执行</w:t>
            </w:r>
          </w:p>
        </w:tc>
        <w:tc>
          <w:tcPr>
            <w:tcW w:w="5103" w:type="dxa"/>
            <w:shd w:val="clear" w:color="auto" w:fill="FFFFFF"/>
            <w:vAlign w:val="center"/>
          </w:tcPr>
          <w:p w:rsidR="00BA275F" w:rsidRPr="009440D5" w:rsidRDefault="00BA275F" w:rsidP="005A7FBA">
            <w:pPr>
              <w:widowControl/>
              <w:snapToGrid w:val="0"/>
              <w:spacing w:line="240" w:lineRule="exact"/>
              <w:jc w:val="center"/>
              <w:rPr>
                <w:rFonts w:asciiTheme="minorEastAsia" w:hAnsiTheme="minorEastAsia" w:cs="Times New Roman"/>
                <w:bCs/>
                <w:color w:val="000000"/>
                <w:kern w:val="0"/>
                <w:szCs w:val="21"/>
              </w:rPr>
            </w:pPr>
            <w:r w:rsidRPr="009440D5">
              <w:rPr>
                <w:rFonts w:asciiTheme="minorEastAsia" w:hAnsiTheme="minorEastAsia" w:cs="Times New Roman"/>
                <w:bCs/>
                <w:color w:val="000000"/>
                <w:kern w:val="0"/>
                <w:szCs w:val="21"/>
              </w:rPr>
              <w:t>周期抄读事件未按照抄表成功率达到95%以上或者是在20:00~23:40期间执行，可能会引起事件抄读影响抄表成功率</w:t>
            </w:r>
          </w:p>
        </w:tc>
      </w:tr>
      <w:tr w:rsidR="00BA275F" w:rsidRPr="009440D5" w:rsidTr="00BA275F">
        <w:trPr>
          <w:jc w:val="center"/>
        </w:trPr>
        <w:tc>
          <w:tcPr>
            <w:tcW w:w="1384" w:type="dxa"/>
            <w:vMerge/>
            <w:shd w:val="clear" w:color="auto" w:fill="FFFFFF"/>
            <w:vAlign w:val="center"/>
          </w:tcPr>
          <w:p w:rsidR="00BA275F" w:rsidRPr="009440D5" w:rsidRDefault="00BA275F" w:rsidP="005A7FBA">
            <w:pPr>
              <w:widowControl/>
              <w:snapToGrid w:val="0"/>
              <w:spacing w:line="240" w:lineRule="exact"/>
              <w:jc w:val="center"/>
              <w:rPr>
                <w:rFonts w:asciiTheme="minorEastAsia" w:hAnsiTheme="minorEastAsia" w:cs="Times New Roman"/>
                <w:bCs/>
                <w:color w:val="000000"/>
                <w:kern w:val="0"/>
                <w:szCs w:val="21"/>
              </w:rPr>
            </w:pPr>
          </w:p>
        </w:tc>
        <w:tc>
          <w:tcPr>
            <w:tcW w:w="1985" w:type="dxa"/>
            <w:shd w:val="clear" w:color="auto" w:fill="FFFFFF"/>
            <w:vAlign w:val="center"/>
          </w:tcPr>
          <w:p w:rsidR="00BA275F" w:rsidRPr="009440D5" w:rsidRDefault="00BA275F" w:rsidP="005A7FBA">
            <w:pPr>
              <w:widowControl/>
              <w:snapToGrid w:val="0"/>
              <w:spacing w:line="240" w:lineRule="exact"/>
              <w:jc w:val="center"/>
              <w:rPr>
                <w:rFonts w:asciiTheme="minorEastAsia" w:hAnsiTheme="minorEastAsia" w:cs="Times New Roman"/>
                <w:bCs/>
                <w:color w:val="000000"/>
                <w:kern w:val="0"/>
                <w:szCs w:val="21"/>
              </w:rPr>
            </w:pPr>
            <w:r w:rsidRPr="009440D5">
              <w:rPr>
                <w:rFonts w:asciiTheme="minorEastAsia" w:hAnsiTheme="minorEastAsia" w:cs="Times New Roman"/>
                <w:bCs/>
                <w:color w:val="000000"/>
                <w:kern w:val="0"/>
                <w:szCs w:val="21"/>
              </w:rPr>
              <w:t>主动上报事件不及时</w:t>
            </w:r>
          </w:p>
        </w:tc>
        <w:tc>
          <w:tcPr>
            <w:tcW w:w="5103" w:type="dxa"/>
            <w:shd w:val="clear" w:color="auto" w:fill="FFFFFF"/>
            <w:vAlign w:val="center"/>
          </w:tcPr>
          <w:p w:rsidR="00BA275F" w:rsidRPr="009440D5" w:rsidRDefault="00BA275F" w:rsidP="0067759D">
            <w:pPr>
              <w:widowControl/>
              <w:snapToGrid w:val="0"/>
              <w:spacing w:line="240" w:lineRule="exact"/>
              <w:jc w:val="center"/>
              <w:rPr>
                <w:rFonts w:asciiTheme="minorEastAsia" w:hAnsiTheme="minorEastAsia" w:cs="Times New Roman"/>
                <w:bCs/>
                <w:color w:val="000000"/>
                <w:kern w:val="0"/>
                <w:szCs w:val="21"/>
              </w:rPr>
            </w:pPr>
            <w:r w:rsidRPr="009440D5">
              <w:rPr>
                <w:rFonts w:asciiTheme="minorEastAsia" w:hAnsiTheme="minorEastAsia" w:cs="Times New Roman"/>
                <w:bCs/>
                <w:color w:val="000000"/>
                <w:kern w:val="0"/>
                <w:szCs w:val="21"/>
              </w:rPr>
              <w:t>主动上报事件</w:t>
            </w:r>
            <w:r w:rsidR="006569B5" w:rsidRPr="009440D5">
              <w:rPr>
                <w:rFonts w:asciiTheme="minorEastAsia" w:hAnsiTheme="minorEastAsia" w:cs="Times New Roman" w:hint="eastAsia"/>
                <w:bCs/>
                <w:color w:val="000000"/>
                <w:kern w:val="0"/>
                <w:szCs w:val="21"/>
              </w:rPr>
              <w:t>应立即上报，</w:t>
            </w:r>
            <w:r w:rsidR="0067759D" w:rsidRPr="009440D5">
              <w:rPr>
                <w:rFonts w:asciiTheme="minorEastAsia" w:hAnsiTheme="minorEastAsia" w:cs="Times New Roman"/>
                <w:bCs/>
                <w:color w:val="000000"/>
                <w:kern w:val="0"/>
                <w:szCs w:val="21"/>
              </w:rPr>
              <w:t>不需</w:t>
            </w:r>
            <w:r w:rsidRPr="009440D5">
              <w:rPr>
                <w:rFonts w:asciiTheme="minorEastAsia" w:hAnsiTheme="minorEastAsia" w:cs="Times New Roman"/>
                <w:bCs/>
                <w:color w:val="000000"/>
                <w:kern w:val="0"/>
                <w:szCs w:val="21"/>
              </w:rPr>
              <w:t>按照抄表成功率达到95%以上或者是在20:00~23:40期间执行</w:t>
            </w:r>
          </w:p>
        </w:tc>
      </w:tr>
    </w:tbl>
    <w:p w:rsidR="00BA275F" w:rsidRPr="009440D5" w:rsidRDefault="00BA275F" w:rsidP="00E378EF">
      <w:pPr>
        <w:rPr>
          <w:rFonts w:asciiTheme="minorEastAsia" w:hAnsiTheme="minorEastAsia" w:cs="Times New Roman"/>
          <w:szCs w:val="21"/>
        </w:rPr>
      </w:pPr>
    </w:p>
    <w:p w:rsidR="00BA275F" w:rsidRPr="009440D5" w:rsidRDefault="00BA275F" w:rsidP="00E378EF">
      <w:pPr>
        <w:rPr>
          <w:rFonts w:asciiTheme="minorEastAsia" w:hAnsiTheme="minorEastAsia" w:cs="Times New Roman"/>
          <w:szCs w:val="21"/>
        </w:rPr>
        <w:sectPr w:rsidR="00BA275F" w:rsidRPr="009440D5" w:rsidSect="00BA275F">
          <w:type w:val="continuous"/>
          <w:pgSz w:w="11906" w:h="16838"/>
          <w:pgMar w:top="1440" w:right="1021" w:bottom="1440" w:left="1021" w:header="851" w:footer="992" w:gutter="0"/>
          <w:cols w:space="425"/>
          <w:docGrid w:type="lines" w:linePitch="312"/>
        </w:sectPr>
      </w:pPr>
    </w:p>
    <w:p w:rsidR="00530F7A" w:rsidRPr="009440D5" w:rsidRDefault="004641F5" w:rsidP="00582DAE">
      <w:pPr>
        <w:pStyle w:val="1"/>
        <w:tabs>
          <w:tab w:val="clear" w:pos="0"/>
        </w:tabs>
        <w:spacing w:before="0" w:after="0" w:line="240" w:lineRule="auto"/>
        <w:jc w:val="left"/>
        <w:rPr>
          <w:rFonts w:asciiTheme="minorEastAsia" w:eastAsiaTheme="minorEastAsia" w:hAnsiTheme="minorEastAsia"/>
          <w:b w:val="0"/>
          <w:sz w:val="21"/>
          <w:szCs w:val="21"/>
        </w:rPr>
      </w:pPr>
      <w:r w:rsidRPr="009440D5">
        <w:rPr>
          <w:rFonts w:asciiTheme="minorEastAsia" w:eastAsiaTheme="minorEastAsia" w:hAnsiTheme="minorEastAsia" w:hint="eastAsia"/>
          <w:bCs/>
          <w:color w:val="000000"/>
          <w:kern w:val="0"/>
          <w:sz w:val="21"/>
          <w:szCs w:val="21"/>
        </w:rPr>
        <w:lastRenderedPageBreak/>
        <w:t>3</w:t>
      </w:r>
      <w:r w:rsidR="00291D34" w:rsidRPr="009440D5">
        <w:rPr>
          <w:rFonts w:asciiTheme="minorEastAsia" w:eastAsiaTheme="minorEastAsia" w:hAnsiTheme="minorEastAsia"/>
          <w:bCs/>
          <w:color w:val="000000"/>
          <w:kern w:val="0"/>
          <w:sz w:val="21"/>
          <w:szCs w:val="21"/>
        </w:rPr>
        <w:t>全事件采集对采集成功率的影响</w:t>
      </w:r>
      <w:r w:rsidR="00530F7A" w:rsidRPr="009440D5">
        <w:rPr>
          <w:rFonts w:asciiTheme="minorEastAsia" w:eastAsiaTheme="minorEastAsia" w:hAnsiTheme="minorEastAsia"/>
          <w:bCs/>
          <w:color w:val="000000"/>
          <w:kern w:val="0"/>
          <w:sz w:val="21"/>
          <w:szCs w:val="21"/>
        </w:rPr>
        <w:t>分析</w:t>
      </w:r>
    </w:p>
    <w:p w:rsidR="00BB5087" w:rsidRPr="009440D5" w:rsidRDefault="00291D34" w:rsidP="00E378EF">
      <w:pPr>
        <w:ind w:firstLineChars="200" w:firstLine="420"/>
        <w:rPr>
          <w:rFonts w:asciiTheme="minorEastAsia" w:hAnsiTheme="minorEastAsia" w:cs="Times New Roman"/>
          <w:szCs w:val="21"/>
        </w:rPr>
      </w:pPr>
      <w:r w:rsidRPr="009440D5">
        <w:rPr>
          <w:rFonts w:asciiTheme="minorEastAsia" w:hAnsiTheme="minorEastAsia" w:cs="Times New Roman"/>
          <w:szCs w:val="21"/>
        </w:rPr>
        <w:t>试点区域</w:t>
      </w:r>
      <w:r w:rsidR="00BB5087" w:rsidRPr="009440D5">
        <w:rPr>
          <w:rFonts w:asciiTheme="minorEastAsia" w:hAnsiTheme="minorEastAsia" w:cs="Times New Roman"/>
          <w:szCs w:val="21"/>
        </w:rPr>
        <w:t>选择的原则是：测试区域的采集设备应该在省内已广泛应用的主流设备；试点范围内不少于500个中压公用用户，不少于40 000 个低压用电用户；用户类型应具有多样性与普遍性。</w:t>
      </w:r>
    </w:p>
    <w:p w:rsidR="00AC6E60" w:rsidRPr="009440D5" w:rsidRDefault="00AC6E60" w:rsidP="00E378EF">
      <w:pPr>
        <w:ind w:firstLineChars="200" w:firstLine="420"/>
        <w:rPr>
          <w:rFonts w:asciiTheme="minorEastAsia" w:hAnsiTheme="minorEastAsia" w:cs="Times New Roman"/>
          <w:szCs w:val="21"/>
        </w:rPr>
      </w:pPr>
      <w:r w:rsidRPr="009440D5">
        <w:rPr>
          <w:rFonts w:asciiTheme="minorEastAsia" w:hAnsiTheme="minorEastAsia" w:cs="Times New Roman"/>
          <w:szCs w:val="21"/>
        </w:rPr>
        <w:t>在试点</w:t>
      </w:r>
      <w:r w:rsidR="00BB5087" w:rsidRPr="009440D5">
        <w:rPr>
          <w:rFonts w:asciiTheme="minorEastAsia" w:hAnsiTheme="minorEastAsia" w:cs="Times New Roman"/>
          <w:szCs w:val="21"/>
        </w:rPr>
        <w:t>A</w:t>
      </w:r>
      <w:r w:rsidRPr="009440D5">
        <w:rPr>
          <w:rFonts w:asciiTheme="minorEastAsia" w:hAnsiTheme="minorEastAsia" w:cs="Times New Roman"/>
          <w:szCs w:val="21"/>
        </w:rPr>
        <w:t>区域，取升级前的一个月采集成功率与升级后的一个月采集成功率进行对比，如图</w:t>
      </w:r>
      <w:r w:rsidR="00D55138" w:rsidRPr="009440D5">
        <w:rPr>
          <w:rFonts w:asciiTheme="minorEastAsia" w:hAnsiTheme="minorEastAsia" w:cs="Times New Roman"/>
          <w:szCs w:val="21"/>
        </w:rPr>
        <w:t>3</w:t>
      </w:r>
      <w:r w:rsidRPr="009440D5">
        <w:rPr>
          <w:rFonts w:asciiTheme="minorEastAsia" w:hAnsiTheme="minorEastAsia" w:cs="Times New Roman"/>
          <w:szCs w:val="21"/>
        </w:rPr>
        <w:t>所示，升级前一个月采集成功率平均值为99.06%，升级后一个月采集成功率平均值为99.01%。</w:t>
      </w:r>
    </w:p>
    <w:p w:rsidR="00AC6E60" w:rsidRPr="009440D5" w:rsidRDefault="00AC6E60" w:rsidP="00E378EF">
      <w:pPr>
        <w:jc w:val="center"/>
        <w:rPr>
          <w:rFonts w:asciiTheme="minorEastAsia" w:hAnsiTheme="minorEastAsia" w:cs="Times New Roman"/>
          <w:noProof/>
          <w:szCs w:val="21"/>
        </w:rPr>
      </w:pPr>
      <w:r w:rsidRPr="009440D5">
        <w:rPr>
          <w:rFonts w:asciiTheme="minorEastAsia" w:hAnsiTheme="minorEastAsia" w:cs="Times New Roman"/>
          <w:noProof/>
          <w:szCs w:val="21"/>
        </w:rPr>
        <w:lastRenderedPageBreak/>
        <w:drawing>
          <wp:inline distT="0" distB="0" distL="0" distR="0">
            <wp:extent cx="2926298" cy="1484978"/>
            <wp:effectExtent l="0" t="0" r="7620" b="127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42620" cy="1493261"/>
                    </a:xfrm>
                    <a:prstGeom prst="rect">
                      <a:avLst/>
                    </a:prstGeom>
                    <a:noFill/>
                    <a:ln>
                      <a:noFill/>
                    </a:ln>
                  </pic:spPr>
                </pic:pic>
              </a:graphicData>
            </a:graphic>
          </wp:inline>
        </w:drawing>
      </w:r>
    </w:p>
    <w:p w:rsidR="00AC6E60" w:rsidRPr="009440D5" w:rsidRDefault="00AC6E60" w:rsidP="00E378EF">
      <w:pPr>
        <w:jc w:val="center"/>
        <w:rPr>
          <w:rFonts w:asciiTheme="minorEastAsia" w:hAnsiTheme="minorEastAsia" w:cs="Times New Roman"/>
          <w:szCs w:val="21"/>
        </w:rPr>
      </w:pPr>
      <w:r w:rsidRPr="009440D5">
        <w:rPr>
          <w:rFonts w:asciiTheme="minorEastAsia" w:hAnsiTheme="minorEastAsia" w:cs="Times New Roman"/>
          <w:szCs w:val="21"/>
        </w:rPr>
        <w:t>图</w:t>
      </w:r>
      <w:r w:rsidR="00D55138" w:rsidRPr="009440D5">
        <w:rPr>
          <w:rFonts w:asciiTheme="minorEastAsia" w:hAnsiTheme="minorEastAsia" w:cs="Times New Roman"/>
          <w:szCs w:val="21"/>
        </w:rPr>
        <w:t>3</w:t>
      </w:r>
      <w:r w:rsidR="00110348" w:rsidRPr="009440D5">
        <w:rPr>
          <w:rFonts w:asciiTheme="minorEastAsia" w:hAnsiTheme="minorEastAsia" w:cs="Times New Roman"/>
          <w:szCs w:val="21"/>
        </w:rPr>
        <w:t>试点A区域</w:t>
      </w:r>
      <w:r w:rsidRPr="009440D5">
        <w:rPr>
          <w:rFonts w:asciiTheme="minorEastAsia" w:hAnsiTheme="minorEastAsia" w:cs="Times New Roman"/>
          <w:szCs w:val="21"/>
        </w:rPr>
        <w:t>升级前、后的采集成功率对比</w:t>
      </w:r>
    </w:p>
    <w:p w:rsidR="00530F7A" w:rsidRPr="009440D5" w:rsidRDefault="00530F7A" w:rsidP="00E378EF">
      <w:pPr>
        <w:ind w:firstLineChars="150" w:firstLine="315"/>
        <w:rPr>
          <w:rFonts w:asciiTheme="minorEastAsia" w:hAnsiTheme="minorEastAsia" w:cs="Times New Roman"/>
          <w:szCs w:val="21"/>
        </w:rPr>
      </w:pPr>
      <w:r w:rsidRPr="009440D5">
        <w:rPr>
          <w:rFonts w:asciiTheme="minorEastAsia" w:hAnsiTheme="minorEastAsia" w:cs="Times New Roman"/>
          <w:szCs w:val="21"/>
        </w:rPr>
        <w:t>在试点</w:t>
      </w:r>
      <w:r w:rsidR="00BB5087" w:rsidRPr="009440D5">
        <w:rPr>
          <w:rFonts w:asciiTheme="minorEastAsia" w:hAnsiTheme="minorEastAsia" w:cs="Times New Roman"/>
          <w:szCs w:val="21"/>
        </w:rPr>
        <w:t>B</w:t>
      </w:r>
      <w:r w:rsidRPr="009440D5">
        <w:rPr>
          <w:rFonts w:asciiTheme="minorEastAsia" w:hAnsiTheme="minorEastAsia" w:cs="Times New Roman"/>
          <w:szCs w:val="21"/>
        </w:rPr>
        <w:t>区域，取升级前的一个月采集成功率与升级后的一个月采集成功率进行对比，如图</w:t>
      </w:r>
      <w:r w:rsidR="00D55138" w:rsidRPr="009440D5">
        <w:rPr>
          <w:rFonts w:asciiTheme="minorEastAsia" w:hAnsiTheme="minorEastAsia" w:cs="Times New Roman"/>
          <w:szCs w:val="21"/>
        </w:rPr>
        <w:t>4</w:t>
      </w:r>
      <w:r w:rsidRPr="009440D5">
        <w:rPr>
          <w:rFonts w:asciiTheme="minorEastAsia" w:hAnsiTheme="minorEastAsia" w:cs="Times New Roman"/>
          <w:szCs w:val="21"/>
        </w:rPr>
        <w:t>所示，升级前一个月采集成功率平均值为99.05%，升级后</w:t>
      </w:r>
      <w:r w:rsidRPr="009440D5">
        <w:rPr>
          <w:rFonts w:asciiTheme="minorEastAsia" w:hAnsiTheme="minorEastAsia" w:cs="Times New Roman"/>
          <w:szCs w:val="21"/>
        </w:rPr>
        <w:lastRenderedPageBreak/>
        <w:t>一个月采集成功率平均值为99.02%</w:t>
      </w:r>
      <w:r w:rsidR="00877C86" w:rsidRPr="009440D5">
        <w:rPr>
          <w:rFonts w:asciiTheme="minorEastAsia" w:hAnsiTheme="minorEastAsia" w:cs="Times New Roman"/>
          <w:szCs w:val="21"/>
        </w:rPr>
        <w:t>。</w:t>
      </w:r>
    </w:p>
    <w:p w:rsidR="00530F7A" w:rsidRPr="009440D5" w:rsidRDefault="00530F7A" w:rsidP="00E378EF">
      <w:pPr>
        <w:jc w:val="center"/>
        <w:rPr>
          <w:rFonts w:asciiTheme="minorEastAsia" w:hAnsiTheme="minorEastAsia" w:cs="Times New Roman"/>
          <w:noProof/>
          <w:szCs w:val="21"/>
        </w:rPr>
      </w:pPr>
      <w:r w:rsidRPr="009440D5">
        <w:rPr>
          <w:rFonts w:asciiTheme="minorEastAsia" w:hAnsiTheme="minorEastAsia" w:cs="Times New Roman"/>
          <w:noProof/>
          <w:szCs w:val="21"/>
        </w:rPr>
        <w:drawing>
          <wp:inline distT="0" distB="0" distL="0" distR="0">
            <wp:extent cx="2862470" cy="1482776"/>
            <wp:effectExtent l="0" t="0" r="0" b="3175"/>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63099" cy="1483102"/>
                    </a:xfrm>
                    <a:prstGeom prst="rect">
                      <a:avLst/>
                    </a:prstGeom>
                    <a:noFill/>
                    <a:ln>
                      <a:noFill/>
                    </a:ln>
                  </pic:spPr>
                </pic:pic>
              </a:graphicData>
            </a:graphic>
          </wp:inline>
        </w:drawing>
      </w:r>
    </w:p>
    <w:p w:rsidR="00530F7A" w:rsidRPr="009440D5" w:rsidRDefault="00530F7A" w:rsidP="00E378EF">
      <w:pPr>
        <w:jc w:val="center"/>
        <w:rPr>
          <w:rFonts w:asciiTheme="minorEastAsia" w:hAnsiTheme="minorEastAsia" w:cs="Times New Roman"/>
          <w:szCs w:val="21"/>
        </w:rPr>
      </w:pPr>
      <w:r w:rsidRPr="009440D5">
        <w:rPr>
          <w:rFonts w:asciiTheme="minorEastAsia" w:hAnsiTheme="minorEastAsia" w:cs="Times New Roman"/>
          <w:szCs w:val="21"/>
        </w:rPr>
        <w:t>图</w:t>
      </w:r>
      <w:r w:rsidR="00D55138" w:rsidRPr="009440D5">
        <w:rPr>
          <w:rFonts w:asciiTheme="minorEastAsia" w:hAnsiTheme="minorEastAsia" w:cs="Times New Roman"/>
          <w:szCs w:val="21"/>
        </w:rPr>
        <w:t>4</w:t>
      </w:r>
      <w:r w:rsidR="00110348" w:rsidRPr="009440D5">
        <w:rPr>
          <w:rFonts w:asciiTheme="minorEastAsia" w:hAnsiTheme="minorEastAsia" w:cs="Times New Roman"/>
          <w:szCs w:val="21"/>
        </w:rPr>
        <w:t>试点B区域</w:t>
      </w:r>
      <w:r w:rsidRPr="009440D5">
        <w:rPr>
          <w:rFonts w:asciiTheme="minorEastAsia" w:hAnsiTheme="minorEastAsia" w:cs="Times New Roman"/>
          <w:szCs w:val="21"/>
        </w:rPr>
        <w:t>升级前、后采集成功率对比</w:t>
      </w:r>
    </w:p>
    <w:p w:rsidR="00AC6E60" w:rsidRPr="009440D5" w:rsidRDefault="00530F7A" w:rsidP="00E378EF">
      <w:pPr>
        <w:ind w:firstLineChars="200" w:firstLine="420"/>
        <w:rPr>
          <w:rFonts w:asciiTheme="minorEastAsia" w:hAnsiTheme="minorEastAsia" w:cs="Times New Roman"/>
          <w:szCs w:val="21"/>
        </w:rPr>
      </w:pPr>
      <w:r w:rsidRPr="009440D5">
        <w:rPr>
          <w:rFonts w:asciiTheme="minorEastAsia" w:hAnsiTheme="minorEastAsia" w:cs="Times New Roman"/>
          <w:szCs w:val="21"/>
        </w:rPr>
        <w:t>由于集中器的周期抄表事件上报的抄读策略严格按照抄表成功率达到95%以上或者是在20:00~23:40期间执行，避开了抄表时间段，目前，试点区域内的采集成功率未受到明显影响。</w:t>
      </w:r>
    </w:p>
    <w:p w:rsidR="00530F7A" w:rsidRPr="009440D5" w:rsidRDefault="004641F5" w:rsidP="00582DAE">
      <w:pPr>
        <w:pStyle w:val="1"/>
        <w:tabs>
          <w:tab w:val="clear" w:pos="0"/>
        </w:tabs>
        <w:spacing w:before="0" w:after="0" w:line="240" w:lineRule="auto"/>
        <w:jc w:val="left"/>
        <w:rPr>
          <w:rFonts w:asciiTheme="minorEastAsia" w:eastAsiaTheme="minorEastAsia" w:hAnsiTheme="minorEastAsia"/>
          <w:bCs/>
          <w:color w:val="000000"/>
          <w:kern w:val="0"/>
          <w:sz w:val="21"/>
          <w:szCs w:val="21"/>
        </w:rPr>
      </w:pPr>
      <w:r w:rsidRPr="009440D5">
        <w:rPr>
          <w:rFonts w:asciiTheme="minorEastAsia" w:eastAsiaTheme="minorEastAsia" w:hAnsiTheme="minorEastAsia" w:hint="eastAsia"/>
          <w:bCs/>
          <w:color w:val="000000"/>
          <w:kern w:val="0"/>
          <w:sz w:val="21"/>
          <w:szCs w:val="21"/>
        </w:rPr>
        <w:t xml:space="preserve">4 </w:t>
      </w:r>
      <w:r w:rsidR="0047389D" w:rsidRPr="009440D5">
        <w:rPr>
          <w:rFonts w:asciiTheme="minorEastAsia" w:eastAsiaTheme="minorEastAsia" w:hAnsiTheme="minorEastAsia"/>
          <w:bCs/>
          <w:color w:val="000000"/>
          <w:kern w:val="0"/>
          <w:sz w:val="21"/>
          <w:szCs w:val="21"/>
        </w:rPr>
        <w:t>结束语</w:t>
      </w:r>
    </w:p>
    <w:p w:rsidR="00530F7A" w:rsidRPr="009440D5" w:rsidRDefault="00530F7A" w:rsidP="00E378EF">
      <w:pPr>
        <w:ind w:firstLineChars="200" w:firstLine="420"/>
        <w:rPr>
          <w:rFonts w:asciiTheme="minorEastAsia" w:hAnsiTheme="minorEastAsia" w:cs="Times New Roman"/>
          <w:szCs w:val="21"/>
        </w:rPr>
      </w:pPr>
      <w:r w:rsidRPr="009440D5">
        <w:rPr>
          <w:rFonts w:asciiTheme="minorEastAsia" w:hAnsiTheme="minorEastAsia" w:cs="Times New Roman"/>
          <w:szCs w:val="21"/>
        </w:rPr>
        <w:t>本文开展了智</w:t>
      </w:r>
      <w:r w:rsidR="00110348" w:rsidRPr="009440D5">
        <w:rPr>
          <w:rFonts w:asciiTheme="minorEastAsia" w:hAnsiTheme="minorEastAsia" w:cs="Times New Roman"/>
          <w:szCs w:val="21"/>
        </w:rPr>
        <w:t>能电表全事件采集方法及应用研究，分析</w:t>
      </w:r>
      <w:r w:rsidRPr="009440D5">
        <w:rPr>
          <w:rFonts w:asciiTheme="minorEastAsia" w:hAnsiTheme="minorEastAsia" w:cs="Times New Roman"/>
          <w:szCs w:val="21"/>
        </w:rPr>
        <w:t>了江西省全事件采集方案，通过在实验室中搭建了用采测试环境的仿真平台，</w:t>
      </w:r>
      <w:r w:rsidR="00110348" w:rsidRPr="009440D5">
        <w:rPr>
          <w:rFonts w:asciiTheme="minorEastAsia" w:hAnsiTheme="minorEastAsia" w:cs="Times New Roman"/>
          <w:szCs w:val="21"/>
        </w:rPr>
        <w:t>提出了一种基于虚拟电能表模块的智能电表全事件采集测试系统，</w:t>
      </w:r>
      <w:r w:rsidR="003378E8" w:rsidRPr="009440D5">
        <w:rPr>
          <w:rFonts w:asciiTheme="minorEastAsia" w:hAnsiTheme="minorEastAsia" w:cs="Times New Roman"/>
          <w:szCs w:val="21"/>
        </w:rPr>
        <w:t>开展全事件采集测试，</w:t>
      </w:r>
      <w:r w:rsidR="00110348" w:rsidRPr="009440D5">
        <w:rPr>
          <w:rFonts w:asciiTheme="minorEastAsia" w:hAnsiTheme="minorEastAsia" w:cs="Times New Roman"/>
          <w:szCs w:val="21"/>
        </w:rPr>
        <w:t>对测试过程中</w:t>
      </w:r>
      <w:r w:rsidR="003378E8" w:rsidRPr="009440D5">
        <w:rPr>
          <w:rFonts w:asciiTheme="minorEastAsia" w:hAnsiTheme="minorEastAsia" w:cs="Times New Roman"/>
          <w:szCs w:val="21"/>
        </w:rPr>
        <w:t>各个厂家</w:t>
      </w:r>
      <w:r w:rsidR="00110348" w:rsidRPr="009440D5">
        <w:rPr>
          <w:rFonts w:asciiTheme="minorEastAsia" w:hAnsiTheme="minorEastAsia" w:cs="Times New Roman"/>
          <w:szCs w:val="21"/>
        </w:rPr>
        <w:t>存在的问题进行</w:t>
      </w:r>
      <w:r w:rsidR="003378E8" w:rsidRPr="009440D5">
        <w:rPr>
          <w:rFonts w:asciiTheme="minorEastAsia" w:hAnsiTheme="minorEastAsia" w:cs="Times New Roman"/>
          <w:szCs w:val="21"/>
        </w:rPr>
        <w:t>归纳与</w:t>
      </w:r>
      <w:r w:rsidR="00110348" w:rsidRPr="009440D5">
        <w:rPr>
          <w:rFonts w:asciiTheme="minorEastAsia" w:hAnsiTheme="minorEastAsia" w:cs="Times New Roman"/>
          <w:szCs w:val="21"/>
        </w:rPr>
        <w:t>分析，经测试合格后，</w:t>
      </w:r>
      <w:r w:rsidR="005A7FBA" w:rsidRPr="009440D5">
        <w:rPr>
          <w:rFonts w:asciiTheme="minorEastAsia" w:hAnsiTheme="minorEastAsia" w:cs="Times New Roman"/>
          <w:szCs w:val="21"/>
        </w:rPr>
        <w:t>开展了智能电表全事件采集试点及应用效果分析。</w:t>
      </w:r>
      <w:r w:rsidRPr="009440D5">
        <w:rPr>
          <w:rFonts w:asciiTheme="minorEastAsia" w:hAnsiTheme="minorEastAsia" w:cs="Times New Roman"/>
          <w:szCs w:val="21"/>
        </w:rPr>
        <w:t>目前江西省要求集中器的周期抄表事件上报的抄读策略严格按照抄表成功率达到95%以上或者是在20:00~23:40期间执行，避开了抄表时间段，采集成功率</w:t>
      </w:r>
      <w:r w:rsidR="005A7FBA" w:rsidRPr="009440D5">
        <w:rPr>
          <w:rFonts w:asciiTheme="minorEastAsia" w:hAnsiTheme="minorEastAsia" w:cs="Times New Roman"/>
          <w:szCs w:val="21"/>
        </w:rPr>
        <w:t>也</w:t>
      </w:r>
      <w:r w:rsidRPr="009440D5">
        <w:rPr>
          <w:rFonts w:asciiTheme="minorEastAsia" w:hAnsiTheme="minorEastAsia" w:cs="Times New Roman"/>
          <w:szCs w:val="21"/>
        </w:rPr>
        <w:t>未受到明显影响。</w:t>
      </w:r>
    </w:p>
    <w:p w:rsidR="00BB5087" w:rsidRPr="009440D5" w:rsidRDefault="005A7FBA" w:rsidP="00E378EF">
      <w:pPr>
        <w:ind w:firstLineChars="200" w:firstLine="420"/>
        <w:rPr>
          <w:rFonts w:asciiTheme="minorEastAsia" w:hAnsiTheme="minorEastAsia" w:cs="Times New Roman"/>
          <w:szCs w:val="21"/>
        </w:rPr>
      </w:pPr>
      <w:r w:rsidRPr="009440D5">
        <w:rPr>
          <w:rFonts w:asciiTheme="minorEastAsia" w:hAnsiTheme="minorEastAsia" w:cs="Times New Roman"/>
          <w:szCs w:val="21"/>
        </w:rPr>
        <w:t>目前江西远程升级的集中器正常运行且保证了紧急事件主动上报和周期抄表事件上报的有效性，为更好</w:t>
      </w:r>
      <w:r w:rsidR="00530F7A" w:rsidRPr="009440D5">
        <w:rPr>
          <w:rFonts w:asciiTheme="minorEastAsia" w:hAnsiTheme="minorEastAsia" w:cs="Times New Roman"/>
          <w:szCs w:val="21"/>
        </w:rPr>
        <w:t>实现和运用智能电表全事件</w:t>
      </w:r>
      <w:r w:rsidR="00BB5087" w:rsidRPr="009440D5">
        <w:rPr>
          <w:rFonts w:asciiTheme="minorEastAsia" w:hAnsiTheme="minorEastAsia" w:cs="Times New Roman"/>
          <w:szCs w:val="21"/>
        </w:rPr>
        <w:t>采集，提出以下建议：</w:t>
      </w:r>
    </w:p>
    <w:p w:rsidR="00BB5087" w:rsidRPr="009440D5" w:rsidRDefault="00BB5087" w:rsidP="001C4968">
      <w:pPr>
        <w:ind w:firstLineChars="200" w:firstLine="420"/>
        <w:rPr>
          <w:rFonts w:asciiTheme="minorEastAsia" w:hAnsiTheme="minorEastAsia" w:cs="Times New Roman"/>
          <w:szCs w:val="21"/>
        </w:rPr>
      </w:pPr>
      <w:r w:rsidRPr="009440D5">
        <w:rPr>
          <w:rFonts w:asciiTheme="minorEastAsia" w:hAnsiTheme="minorEastAsia" w:cs="Times New Roman"/>
          <w:szCs w:val="21"/>
        </w:rPr>
        <w:t>（1）建议用电信息采集系统主站增加判断逻辑</w:t>
      </w:r>
    </w:p>
    <w:p w:rsidR="00CF0076" w:rsidRPr="009440D5" w:rsidRDefault="00BB5087" w:rsidP="001C4968">
      <w:pPr>
        <w:ind w:firstLineChars="200" w:firstLine="420"/>
        <w:rPr>
          <w:rFonts w:asciiTheme="minorEastAsia" w:hAnsiTheme="minorEastAsia" w:cs="Times New Roman"/>
          <w:szCs w:val="21"/>
        </w:rPr>
      </w:pPr>
      <w:r w:rsidRPr="009440D5">
        <w:rPr>
          <w:rFonts w:asciiTheme="minorEastAsia" w:hAnsiTheme="minorEastAsia" w:cs="Times New Roman"/>
          <w:szCs w:val="21"/>
        </w:rPr>
        <w:t>用电信息采集现场环境复杂，目前江西省主站未有主站判断逻辑，在运行当中存在信道不稳定、模块不匹配、表计事件定义存在差异等原因导致事件上报不正常的现象。建议</w:t>
      </w:r>
      <w:r w:rsidR="00CF0076" w:rsidRPr="009440D5">
        <w:rPr>
          <w:rFonts w:asciiTheme="minorEastAsia" w:hAnsiTheme="minorEastAsia" w:cs="Times New Roman"/>
          <w:szCs w:val="21"/>
        </w:rPr>
        <w:t>用采主站</w:t>
      </w:r>
      <w:r w:rsidRPr="009440D5">
        <w:rPr>
          <w:rFonts w:asciiTheme="minorEastAsia" w:hAnsiTheme="minorEastAsia" w:cs="Times New Roman"/>
          <w:szCs w:val="21"/>
        </w:rPr>
        <w:t>增加判断逻辑，结合系统其他采集数据及基础档案等信息，对上报的事件进行进一步的分析处理，相关判断逻辑主要包括：</w:t>
      </w:r>
      <w:r w:rsidR="006F3461" w:rsidRPr="009440D5">
        <w:rPr>
          <w:rFonts w:asciiTheme="minorEastAsia" w:hAnsiTheme="minorEastAsia" w:cs="Times New Roman"/>
          <w:szCs w:val="21"/>
        </w:rPr>
        <w:fldChar w:fldCharType="begin"/>
      </w:r>
      <w:r w:rsidR="00CF0076" w:rsidRPr="009440D5">
        <w:rPr>
          <w:rFonts w:asciiTheme="minorEastAsia" w:hAnsiTheme="minorEastAsia" w:cs="Times New Roman"/>
          <w:szCs w:val="21"/>
        </w:rPr>
        <w:instrText xml:space="preserve"> = 1 \* GB3 </w:instrText>
      </w:r>
      <w:r w:rsidR="006F3461" w:rsidRPr="009440D5">
        <w:rPr>
          <w:rFonts w:asciiTheme="minorEastAsia" w:hAnsiTheme="minorEastAsia" w:cs="Times New Roman"/>
          <w:szCs w:val="21"/>
        </w:rPr>
        <w:fldChar w:fldCharType="separate"/>
      </w:r>
      <w:r w:rsidR="00CF0076" w:rsidRPr="009440D5">
        <w:rPr>
          <w:rFonts w:asciiTheme="minorEastAsia" w:hAnsiTheme="minorEastAsia" w:cs="宋体" w:hint="eastAsia"/>
          <w:szCs w:val="21"/>
        </w:rPr>
        <w:t>①</w:t>
      </w:r>
      <w:r w:rsidR="006F3461" w:rsidRPr="009440D5">
        <w:rPr>
          <w:rFonts w:asciiTheme="minorEastAsia" w:hAnsiTheme="minorEastAsia" w:cs="Times New Roman"/>
          <w:szCs w:val="21"/>
        </w:rPr>
        <w:fldChar w:fldCharType="end"/>
      </w:r>
      <w:r w:rsidR="00CF0076" w:rsidRPr="009440D5">
        <w:rPr>
          <w:rFonts w:asciiTheme="minorEastAsia" w:hAnsiTheme="minorEastAsia" w:cs="Times New Roman"/>
          <w:szCs w:val="21"/>
        </w:rPr>
        <w:t>事件数据频繁上送的，视为异常予以剔除</w:t>
      </w:r>
      <w:r w:rsidR="00A1028D" w:rsidRPr="009440D5">
        <w:rPr>
          <w:rFonts w:asciiTheme="minorEastAsia" w:hAnsiTheme="minorEastAsia" w:cs="Times New Roman"/>
          <w:szCs w:val="21"/>
        </w:rPr>
        <w:t>；</w:t>
      </w:r>
      <w:r w:rsidR="006F3461" w:rsidRPr="009440D5">
        <w:rPr>
          <w:rFonts w:asciiTheme="minorEastAsia" w:hAnsiTheme="minorEastAsia" w:cs="Times New Roman"/>
          <w:szCs w:val="21"/>
        </w:rPr>
        <w:fldChar w:fldCharType="begin"/>
      </w:r>
      <w:r w:rsidR="00CF0076" w:rsidRPr="009440D5">
        <w:rPr>
          <w:rFonts w:asciiTheme="minorEastAsia" w:hAnsiTheme="minorEastAsia" w:cs="Times New Roman"/>
          <w:szCs w:val="21"/>
        </w:rPr>
        <w:instrText xml:space="preserve"> = 2 \* GB3 </w:instrText>
      </w:r>
      <w:r w:rsidR="006F3461" w:rsidRPr="009440D5">
        <w:rPr>
          <w:rFonts w:asciiTheme="minorEastAsia" w:hAnsiTheme="minorEastAsia" w:cs="Times New Roman"/>
          <w:szCs w:val="21"/>
        </w:rPr>
        <w:fldChar w:fldCharType="separate"/>
      </w:r>
      <w:r w:rsidR="00CF0076" w:rsidRPr="009440D5">
        <w:rPr>
          <w:rFonts w:asciiTheme="minorEastAsia" w:hAnsiTheme="minorEastAsia" w:cs="宋体" w:hint="eastAsia"/>
          <w:szCs w:val="21"/>
        </w:rPr>
        <w:t>②</w:t>
      </w:r>
      <w:r w:rsidR="006F3461" w:rsidRPr="009440D5">
        <w:rPr>
          <w:rFonts w:asciiTheme="minorEastAsia" w:hAnsiTheme="minorEastAsia" w:cs="Times New Roman"/>
          <w:szCs w:val="21"/>
        </w:rPr>
        <w:fldChar w:fldCharType="end"/>
      </w:r>
      <w:r w:rsidR="00CF0076" w:rsidRPr="009440D5">
        <w:rPr>
          <w:rFonts w:asciiTheme="minorEastAsia" w:hAnsiTheme="minorEastAsia" w:cs="Times New Roman"/>
          <w:szCs w:val="21"/>
        </w:rPr>
        <w:t>事件上送时间明显异常的视为终端故障，予以告警或剔除</w:t>
      </w:r>
      <w:r w:rsidR="00A1028D" w:rsidRPr="009440D5">
        <w:rPr>
          <w:rFonts w:asciiTheme="minorEastAsia" w:hAnsiTheme="minorEastAsia" w:cs="Times New Roman"/>
          <w:szCs w:val="21"/>
        </w:rPr>
        <w:t>；</w:t>
      </w:r>
      <w:r w:rsidR="006F3461" w:rsidRPr="009440D5">
        <w:rPr>
          <w:rFonts w:asciiTheme="minorEastAsia" w:hAnsiTheme="minorEastAsia" w:cs="Times New Roman"/>
          <w:szCs w:val="21"/>
        </w:rPr>
        <w:fldChar w:fldCharType="begin"/>
      </w:r>
      <w:r w:rsidR="00CF0076" w:rsidRPr="009440D5">
        <w:rPr>
          <w:rFonts w:asciiTheme="minorEastAsia" w:hAnsiTheme="minorEastAsia" w:cs="Times New Roman"/>
          <w:szCs w:val="21"/>
        </w:rPr>
        <w:instrText xml:space="preserve"> = 3 \* GB3 </w:instrText>
      </w:r>
      <w:r w:rsidR="006F3461" w:rsidRPr="009440D5">
        <w:rPr>
          <w:rFonts w:asciiTheme="minorEastAsia" w:hAnsiTheme="minorEastAsia" w:cs="Times New Roman"/>
          <w:szCs w:val="21"/>
        </w:rPr>
        <w:fldChar w:fldCharType="separate"/>
      </w:r>
      <w:r w:rsidR="00CF0076" w:rsidRPr="009440D5">
        <w:rPr>
          <w:rFonts w:asciiTheme="minorEastAsia" w:hAnsiTheme="minorEastAsia" w:cs="宋体" w:hint="eastAsia"/>
          <w:szCs w:val="21"/>
        </w:rPr>
        <w:t>③</w:t>
      </w:r>
      <w:r w:rsidR="006F3461" w:rsidRPr="009440D5">
        <w:rPr>
          <w:rFonts w:asciiTheme="minorEastAsia" w:hAnsiTheme="minorEastAsia" w:cs="Times New Roman"/>
          <w:szCs w:val="21"/>
        </w:rPr>
        <w:fldChar w:fldCharType="end"/>
      </w:r>
      <w:r w:rsidR="00CF0076" w:rsidRPr="009440D5">
        <w:rPr>
          <w:rFonts w:asciiTheme="minorEastAsia" w:hAnsiTheme="minorEastAsia" w:cs="Times New Roman"/>
          <w:szCs w:val="21"/>
        </w:rPr>
        <w:t>集中器上报的重复事件数据，对重复记录予以剔除。</w:t>
      </w:r>
    </w:p>
    <w:p w:rsidR="00B80E09" w:rsidRPr="009440D5" w:rsidRDefault="00B80E09" w:rsidP="00E378EF">
      <w:pPr>
        <w:ind w:firstLineChars="247" w:firstLine="519"/>
        <w:rPr>
          <w:rFonts w:asciiTheme="minorEastAsia" w:hAnsiTheme="minorEastAsia" w:cs="Times New Roman"/>
          <w:szCs w:val="21"/>
        </w:rPr>
      </w:pPr>
      <w:r w:rsidRPr="009440D5">
        <w:rPr>
          <w:rFonts w:asciiTheme="minorEastAsia" w:hAnsiTheme="minorEastAsia" w:cs="Times New Roman"/>
          <w:szCs w:val="21"/>
        </w:rPr>
        <w:t>（2）综合研判台区停上电情况</w:t>
      </w:r>
    </w:p>
    <w:p w:rsidR="00B80E09" w:rsidRPr="009440D5" w:rsidRDefault="00B80E09" w:rsidP="00E378EF">
      <w:pPr>
        <w:ind w:firstLineChars="247" w:firstLine="519"/>
        <w:rPr>
          <w:rFonts w:asciiTheme="minorEastAsia" w:hAnsiTheme="minorEastAsia" w:cs="Times New Roman"/>
          <w:szCs w:val="21"/>
        </w:rPr>
      </w:pPr>
      <w:r w:rsidRPr="009440D5">
        <w:rPr>
          <w:rFonts w:asciiTheme="minorEastAsia" w:hAnsiTheme="minorEastAsia" w:cs="Times New Roman"/>
          <w:szCs w:val="21"/>
        </w:rPr>
        <w:t>提高现场使用过程中更好的监测台区下电能表全事件采集性能，特别是电能表停上电事件的监测，</w:t>
      </w:r>
      <w:r w:rsidRPr="009440D5">
        <w:rPr>
          <w:rFonts w:asciiTheme="minorEastAsia" w:hAnsiTheme="minorEastAsia" w:cs="Times New Roman"/>
          <w:szCs w:val="21"/>
        </w:rPr>
        <w:lastRenderedPageBreak/>
        <w:t>当整个台区都发生停电时，上电后会有大量停电事件上报，为了减少事件分级主动上报对主站的负荷。建议综合研判产生台区停上电情况下，采集到电能表停上电事件时，判断此次电表停上电是否跟台区停上电一致，如果一致则不上报该次电能表停上电事件。</w:t>
      </w:r>
    </w:p>
    <w:p w:rsidR="00C14D72" w:rsidRPr="009440D5" w:rsidRDefault="00110348" w:rsidP="00E378EF">
      <w:pPr>
        <w:ind w:firstLineChars="200" w:firstLine="420"/>
        <w:rPr>
          <w:rFonts w:asciiTheme="minorEastAsia" w:hAnsiTheme="minorEastAsia" w:cs="Times New Roman"/>
          <w:szCs w:val="21"/>
        </w:rPr>
      </w:pPr>
      <w:r w:rsidRPr="009440D5">
        <w:rPr>
          <w:rFonts w:asciiTheme="minorEastAsia" w:hAnsiTheme="minorEastAsia" w:cs="Times New Roman"/>
          <w:szCs w:val="21"/>
        </w:rPr>
        <w:t>（</w:t>
      </w:r>
      <w:r w:rsidR="00B80E09" w:rsidRPr="009440D5">
        <w:rPr>
          <w:rFonts w:asciiTheme="minorEastAsia" w:hAnsiTheme="minorEastAsia" w:cs="Times New Roman"/>
          <w:szCs w:val="21"/>
        </w:rPr>
        <w:t>3</w:t>
      </w:r>
      <w:r w:rsidRPr="009440D5">
        <w:rPr>
          <w:rFonts w:asciiTheme="minorEastAsia" w:hAnsiTheme="minorEastAsia" w:cs="Times New Roman"/>
          <w:szCs w:val="21"/>
        </w:rPr>
        <w:t>）</w:t>
      </w:r>
      <w:r w:rsidR="00CF0076" w:rsidRPr="009440D5">
        <w:rPr>
          <w:rFonts w:asciiTheme="minorEastAsia" w:hAnsiTheme="minorEastAsia" w:cs="Times New Roman"/>
          <w:szCs w:val="21"/>
        </w:rPr>
        <w:t>充分利用采集主站开展事件智能诊断分析</w:t>
      </w:r>
    </w:p>
    <w:p w:rsidR="00CF0076" w:rsidRPr="009440D5" w:rsidRDefault="00CF0076" w:rsidP="00E378EF">
      <w:pPr>
        <w:ind w:firstLineChars="200" w:firstLine="420"/>
        <w:rPr>
          <w:rFonts w:asciiTheme="minorEastAsia" w:hAnsiTheme="minorEastAsia" w:cs="Times New Roman"/>
          <w:szCs w:val="21"/>
        </w:rPr>
      </w:pPr>
      <w:r w:rsidRPr="009440D5">
        <w:rPr>
          <w:rFonts w:asciiTheme="minorEastAsia" w:hAnsiTheme="minorEastAsia" w:cs="Times New Roman"/>
          <w:szCs w:val="21"/>
        </w:rPr>
        <w:t>终端按策略采集智能电表事件并上报主站，运维人员可充分利用采集主站开展事件智能诊断分析，提高现场运维能力</w:t>
      </w:r>
      <w:r w:rsidR="00A1028D" w:rsidRPr="009440D5">
        <w:rPr>
          <w:rFonts w:asciiTheme="minorEastAsia" w:hAnsiTheme="minorEastAsia" w:cs="Times New Roman"/>
          <w:szCs w:val="21"/>
        </w:rPr>
        <w:t>，对存在事件上报的疑似窃电行为或异常用电的用户进行重点监测和现场勘查</w:t>
      </w:r>
      <w:r w:rsidRPr="009440D5">
        <w:rPr>
          <w:rFonts w:asciiTheme="minorEastAsia" w:hAnsiTheme="minorEastAsia" w:cs="Times New Roman"/>
          <w:szCs w:val="21"/>
        </w:rPr>
        <w:t>。</w:t>
      </w:r>
    </w:p>
    <w:p w:rsidR="004B0F19" w:rsidRPr="009440D5" w:rsidRDefault="004B0F19" w:rsidP="004B0F19">
      <w:pPr>
        <w:autoSpaceDE w:val="0"/>
        <w:autoSpaceDN w:val="0"/>
        <w:adjustRightInd w:val="0"/>
        <w:jc w:val="center"/>
        <w:rPr>
          <w:rFonts w:asciiTheme="minorEastAsia" w:hAnsiTheme="minorEastAsia" w:cs="Times New Roman"/>
          <w:b/>
          <w:szCs w:val="21"/>
        </w:rPr>
      </w:pPr>
      <w:r w:rsidRPr="009440D5">
        <w:rPr>
          <w:rFonts w:asciiTheme="minorEastAsia" w:hAnsiTheme="minorEastAsia" w:cs="Times New Roman"/>
          <w:b/>
          <w:szCs w:val="21"/>
        </w:rPr>
        <w:t>参考文献</w:t>
      </w:r>
    </w:p>
    <w:p w:rsidR="003E57A0" w:rsidRPr="009440D5" w:rsidRDefault="00E83771" w:rsidP="003E57A0">
      <w:pPr>
        <w:autoSpaceDE w:val="0"/>
        <w:autoSpaceDN w:val="0"/>
        <w:adjustRightInd w:val="0"/>
        <w:jc w:val="left"/>
        <w:rPr>
          <w:rFonts w:asciiTheme="minorEastAsia" w:hAnsiTheme="minorEastAsia" w:cs="Times New Roman"/>
          <w:kern w:val="0"/>
          <w:szCs w:val="21"/>
        </w:rPr>
      </w:pPr>
      <w:r w:rsidRPr="009440D5">
        <w:rPr>
          <w:rFonts w:asciiTheme="minorEastAsia" w:hAnsiTheme="minorEastAsia" w:cs="Times New Roman"/>
          <w:kern w:val="0"/>
          <w:szCs w:val="21"/>
        </w:rPr>
        <w:t>[1]</w:t>
      </w:r>
      <w:r w:rsidR="003E57A0" w:rsidRPr="009440D5">
        <w:rPr>
          <w:rFonts w:asciiTheme="minorEastAsia" w:hAnsiTheme="minorEastAsia" w:cs="Times New Roman"/>
          <w:kern w:val="0"/>
          <w:szCs w:val="21"/>
        </w:rPr>
        <w:t>胡江溢，祝恩国，等．用电信息采集系统应用现状及发</w:t>
      </w:r>
    </w:p>
    <w:p w:rsidR="003E57A0" w:rsidRPr="009440D5" w:rsidRDefault="003E57A0" w:rsidP="003E57A0">
      <w:pPr>
        <w:autoSpaceDE w:val="0"/>
        <w:autoSpaceDN w:val="0"/>
        <w:adjustRightInd w:val="0"/>
        <w:jc w:val="left"/>
        <w:rPr>
          <w:rFonts w:asciiTheme="minorEastAsia" w:hAnsiTheme="minorEastAsia" w:cs="Times New Roman"/>
          <w:kern w:val="0"/>
          <w:szCs w:val="21"/>
        </w:rPr>
      </w:pPr>
      <w:r w:rsidRPr="009440D5">
        <w:rPr>
          <w:rFonts w:asciiTheme="minorEastAsia" w:hAnsiTheme="minorEastAsia" w:cs="Times New Roman"/>
          <w:kern w:val="0"/>
          <w:szCs w:val="21"/>
        </w:rPr>
        <w:t>展趋势[J]．电力系统自动化，2014，38(2)：132-135．</w:t>
      </w:r>
    </w:p>
    <w:p w:rsidR="00E83771" w:rsidRPr="009440D5" w:rsidRDefault="00E83771" w:rsidP="00E83771">
      <w:pPr>
        <w:autoSpaceDE w:val="0"/>
        <w:autoSpaceDN w:val="0"/>
        <w:adjustRightInd w:val="0"/>
        <w:jc w:val="left"/>
        <w:rPr>
          <w:rFonts w:asciiTheme="minorEastAsia" w:hAnsiTheme="minorEastAsia" w:cs="Times New Roman"/>
          <w:kern w:val="0"/>
          <w:szCs w:val="21"/>
        </w:rPr>
      </w:pPr>
      <w:r w:rsidRPr="009440D5">
        <w:rPr>
          <w:rFonts w:asciiTheme="minorEastAsia" w:hAnsiTheme="minorEastAsia" w:cs="Times New Roman"/>
          <w:kern w:val="0"/>
          <w:szCs w:val="21"/>
        </w:rPr>
        <w:t>[2]孔祥玉，赵帅，贾宏杰，等．智能电网中电力设备及其技术发展分析［J］．电力系统及其自动化学报，2012，24( 2) : 21-26．</w:t>
      </w:r>
    </w:p>
    <w:p w:rsidR="006D2340" w:rsidRPr="009440D5" w:rsidRDefault="006D2340" w:rsidP="00E71816">
      <w:pPr>
        <w:outlineLvl w:val="0"/>
        <w:rPr>
          <w:rFonts w:asciiTheme="minorEastAsia" w:hAnsiTheme="minorEastAsia" w:cs="Times New Roman"/>
          <w:kern w:val="0"/>
          <w:szCs w:val="21"/>
        </w:rPr>
      </w:pPr>
      <w:r w:rsidRPr="009440D5">
        <w:rPr>
          <w:rFonts w:asciiTheme="minorEastAsia" w:hAnsiTheme="minorEastAsia" w:cs="Times New Roman"/>
          <w:kern w:val="0"/>
          <w:szCs w:val="21"/>
        </w:rPr>
        <w:t>[3]</w:t>
      </w:r>
      <w:r w:rsidR="00E71816" w:rsidRPr="009440D5">
        <w:rPr>
          <w:rFonts w:asciiTheme="minorEastAsia" w:hAnsiTheme="minorEastAsia" w:cs="Times New Roman"/>
          <w:kern w:val="0"/>
          <w:szCs w:val="21"/>
        </w:rPr>
        <w:t>范洁，陈霄，周玉.</w:t>
      </w:r>
      <w:r w:rsidRPr="009440D5">
        <w:rPr>
          <w:rFonts w:asciiTheme="minorEastAsia" w:hAnsiTheme="minorEastAsia" w:cs="Times New Roman"/>
          <w:kern w:val="0"/>
          <w:szCs w:val="21"/>
        </w:rPr>
        <w:t>基于用电信息采集系统的电能计量装置异常智能分析方法研究[J]. 电测与仪表,2013,50(11):4-8.</w:t>
      </w:r>
    </w:p>
    <w:p w:rsidR="006D2340" w:rsidRPr="009440D5" w:rsidRDefault="00E71816" w:rsidP="006D2340">
      <w:pPr>
        <w:outlineLvl w:val="0"/>
        <w:rPr>
          <w:rFonts w:asciiTheme="minorEastAsia" w:hAnsiTheme="minorEastAsia" w:cs="Times New Roman"/>
          <w:kern w:val="0"/>
          <w:szCs w:val="21"/>
        </w:rPr>
      </w:pPr>
      <w:r w:rsidRPr="009440D5">
        <w:rPr>
          <w:rFonts w:asciiTheme="minorEastAsia" w:hAnsiTheme="minorEastAsia" w:cs="Times New Roman"/>
          <w:kern w:val="0"/>
          <w:szCs w:val="21"/>
        </w:rPr>
        <w:t>[4]</w:t>
      </w:r>
      <w:r w:rsidR="006D2340" w:rsidRPr="009440D5">
        <w:rPr>
          <w:rFonts w:asciiTheme="minorEastAsia" w:hAnsiTheme="minorEastAsia" w:cs="Times New Roman"/>
          <w:kern w:val="0"/>
          <w:szCs w:val="21"/>
        </w:rPr>
        <w:t>陈驰. 基于用电信息采集系统的运行电表故障智能分析[J]. 电测与仪表,2014,51(15):18-22.</w:t>
      </w:r>
    </w:p>
    <w:p w:rsidR="003E57A0" w:rsidRPr="009440D5" w:rsidRDefault="003E57A0" w:rsidP="00851AAF">
      <w:pPr>
        <w:autoSpaceDE w:val="0"/>
        <w:autoSpaceDN w:val="0"/>
        <w:adjustRightInd w:val="0"/>
        <w:jc w:val="left"/>
        <w:rPr>
          <w:rFonts w:asciiTheme="minorEastAsia" w:hAnsiTheme="minorEastAsia" w:cs="Times New Roman"/>
          <w:kern w:val="0"/>
          <w:szCs w:val="21"/>
        </w:rPr>
      </w:pPr>
      <w:r w:rsidRPr="009440D5">
        <w:rPr>
          <w:rFonts w:asciiTheme="minorEastAsia" w:hAnsiTheme="minorEastAsia" w:cs="Times New Roman"/>
          <w:kern w:val="0"/>
          <w:szCs w:val="21"/>
        </w:rPr>
        <w:t>[</w:t>
      </w:r>
      <w:r w:rsidR="00E71816" w:rsidRPr="009440D5">
        <w:rPr>
          <w:rFonts w:asciiTheme="minorEastAsia" w:hAnsiTheme="minorEastAsia" w:cs="Times New Roman"/>
          <w:kern w:val="0"/>
          <w:szCs w:val="21"/>
        </w:rPr>
        <w:t>5</w:t>
      </w:r>
      <w:r w:rsidRPr="009440D5">
        <w:rPr>
          <w:rFonts w:asciiTheme="minorEastAsia" w:hAnsiTheme="minorEastAsia" w:cs="Times New Roman"/>
          <w:kern w:val="0"/>
          <w:szCs w:val="21"/>
        </w:rPr>
        <w:t>] 周珺.用电信息采集系统在电能质量在线监测中的应用与评价[J]. 华东电力. 2011,39(12): 1-4.</w:t>
      </w:r>
    </w:p>
    <w:p w:rsidR="00851AAF" w:rsidRPr="009440D5" w:rsidRDefault="00A25BCB" w:rsidP="00A25BCB">
      <w:pPr>
        <w:outlineLvl w:val="0"/>
        <w:rPr>
          <w:rFonts w:asciiTheme="minorEastAsia" w:hAnsiTheme="minorEastAsia" w:cs="Times New Roman"/>
          <w:kern w:val="0"/>
          <w:szCs w:val="21"/>
        </w:rPr>
      </w:pPr>
      <w:r w:rsidRPr="009440D5">
        <w:rPr>
          <w:rFonts w:asciiTheme="minorEastAsia" w:hAnsiTheme="minorEastAsia" w:cs="Times New Roman"/>
          <w:kern w:val="0"/>
          <w:szCs w:val="21"/>
        </w:rPr>
        <w:t>[</w:t>
      </w:r>
      <w:r w:rsidR="00E71816" w:rsidRPr="009440D5">
        <w:rPr>
          <w:rFonts w:asciiTheme="minorEastAsia" w:hAnsiTheme="minorEastAsia" w:cs="Times New Roman"/>
          <w:kern w:val="0"/>
          <w:szCs w:val="21"/>
        </w:rPr>
        <w:t>6</w:t>
      </w:r>
      <w:r w:rsidRPr="009440D5">
        <w:rPr>
          <w:rFonts w:asciiTheme="minorEastAsia" w:hAnsiTheme="minorEastAsia" w:cs="Times New Roman"/>
          <w:kern w:val="0"/>
          <w:szCs w:val="21"/>
        </w:rPr>
        <w:t>]张垠.关于智能电能表事件记录功能的探讨计[J]. 电测与仪表,20</w:t>
      </w:r>
      <w:r w:rsidR="00E71816" w:rsidRPr="009440D5">
        <w:rPr>
          <w:rFonts w:asciiTheme="minorEastAsia" w:hAnsiTheme="minorEastAsia" w:cs="Times New Roman"/>
          <w:kern w:val="0"/>
          <w:szCs w:val="21"/>
        </w:rPr>
        <w:t>13,</w:t>
      </w:r>
      <w:r w:rsidRPr="009440D5">
        <w:rPr>
          <w:rFonts w:asciiTheme="minorEastAsia" w:hAnsiTheme="minorEastAsia" w:cs="Times New Roman"/>
          <w:kern w:val="0"/>
          <w:szCs w:val="21"/>
        </w:rPr>
        <w:t>50(11A):56-58.</w:t>
      </w:r>
    </w:p>
    <w:p w:rsidR="004B0F19" w:rsidRPr="009440D5" w:rsidRDefault="000D4615" w:rsidP="00E71816">
      <w:pPr>
        <w:outlineLvl w:val="0"/>
        <w:rPr>
          <w:rFonts w:asciiTheme="minorEastAsia" w:hAnsiTheme="minorEastAsia" w:cs="Times New Roman"/>
          <w:kern w:val="0"/>
          <w:szCs w:val="21"/>
        </w:rPr>
      </w:pPr>
      <w:r w:rsidRPr="009440D5">
        <w:rPr>
          <w:rFonts w:asciiTheme="minorEastAsia" w:hAnsiTheme="minorEastAsia" w:cs="Times New Roman"/>
          <w:kern w:val="0"/>
          <w:szCs w:val="21"/>
        </w:rPr>
        <w:t>[</w:t>
      </w:r>
      <w:r w:rsidR="001C4968" w:rsidRPr="009440D5">
        <w:rPr>
          <w:rFonts w:asciiTheme="minorEastAsia" w:hAnsiTheme="minorEastAsia" w:cs="Times New Roman" w:hint="eastAsia"/>
          <w:kern w:val="0"/>
          <w:szCs w:val="21"/>
        </w:rPr>
        <w:t>7</w:t>
      </w:r>
      <w:r w:rsidRPr="009440D5">
        <w:rPr>
          <w:rFonts w:asciiTheme="minorEastAsia" w:hAnsiTheme="minorEastAsia" w:cs="Times New Roman"/>
          <w:kern w:val="0"/>
          <w:szCs w:val="21"/>
        </w:rPr>
        <w:t>]贺云隆,宋晓林，等．电能表掉电和集中器停/上电事件测试方法研究[J]. 陕西电力,2016,44(3):71-76.</w:t>
      </w:r>
    </w:p>
    <w:p w:rsidR="00851AAF" w:rsidRPr="009440D5" w:rsidRDefault="000D4615" w:rsidP="00E378EF">
      <w:pPr>
        <w:outlineLvl w:val="0"/>
        <w:rPr>
          <w:rFonts w:asciiTheme="minorEastAsia" w:hAnsiTheme="minorEastAsia" w:cs="Times New Roman"/>
          <w:kern w:val="0"/>
          <w:szCs w:val="21"/>
        </w:rPr>
      </w:pPr>
      <w:r w:rsidRPr="009440D5">
        <w:rPr>
          <w:rFonts w:asciiTheme="minorEastAsia" w:hAnsiTheme="minorEastAsia" w:cs="Times New Roman"/>
          <w:kern w:val="0"/>
          <w:szCs w:val="21"/>
        </w:rPr>
        <w:t>[</w:t>
      </w:r>
      <w:r w:rsidR="001C4968" w:rsidRPr="009440D5">
        <w:rPr>
          <w:rFonts w:asciiTheme="minorEastAsia" w:hAnsiTheme="minorEastAsia" w:cs="Times New Roman" w:hint="eastAsia"/>
          <w:kern w:val="0"/>
          <w:szCs w:val="21"/>
        </w:rPr>
        <w:t>8</w:t>
      </w:r>
      <w:r w:rsidRPr="009440D5">
        <w:rPr>
          <w:rFonts w:asciiTheme="minorEastAsia" w:hAnsiTheme="minorEastAsia" w:cs="Times New Roman"/>
          <w:kern w:val="0"/>
          <w:szCs w:val="21"/>
        </w:rPr>
        <w:t>]</w:t>
      </w:r>
      <w:r w:rsidR="004B0F19" w:rsidRPr="009440D5">
        <w:rPr>
          <w:rFonts w:asciiTheme="minorEastAsia" w:hAnsiTheme="minorEastAsia" w:cs="Times New Roman"/>
          <w:kern w:val="0"/>
          <w:szCs w:val="21"/>
        </w:rPr>
        <w:t>刘水，赵震宇，等．</w:t>
      </w:r>
      <w:r w:rsidRPr="009440D5">
        <w:rPr>
          <w:rFonts w:asciiTheme="minorEastAsia" w:hAnsiTheme="minorEastAsia" w:cs="Times New Roman"/>
          <w:szCs w:val="21"/>
        </w:rPr>
        <w:t> </w:t>
      </w:r>
      <w:r w:rsidR="00851AAF" w:rsidRPr="009440D5">
        <w:rPr>
          <w:rFonts w:asciiTheme="minorEastAsia" w:hAnsiTheme="minorEastAsia" w:cs="Times New Roman"/>
          <w:kern w:val="0"/>
          <w:szCs w:val="21"/>
        </w:rPr>
        <w:t>用电信息采集仿真测试平台</w:t>
      </w:r>
      <w:r w:rsidR="004B0F19" w:rsidRPr="009440D5">
        <w:rPr>
          <w:rFonts w:asciiTheme="minorEastAsia" w:hAnsiTheme="minorEastAsia" w:cs="Times New Roman"/>
          <w:kern w:val="0"/>
          <w:szCs w:val="21"/>
        </w:rPr>
        <w:t>[P].中国：</w:t>
      </w:r>
      <w:r w:rsidR="004B0F19" w:rsidRPr="009440D5">
        <w:rPr>
          <w:rFonts w:asciiTheme="minorEastAsia" w:hAnsiTheme="minorEastAsia" w:cs="Times New Roman"/>
          <w:szCs w:val="21"/>
        </w:rPr>
        <w:t>CN103926552B，2015.9</w:t>
      </w:r>
    </w:p>
    <w:p w:rsidR="000D4615" w:rsidRPr="009440D5" w:rsidRDefault="000D4615" w:rsidP="004B0F19">
      <w:pPr>
        <w:outlineLvl w:val="0"/>
        <w:rPr>
          <w:rFonts w:asciiTheme="minorEastAsia" w:hAnsiTheme="minorEastAsia" w:cs="Times New Roman"/>
          <w:kern w:val="0"/>
          <w:szCs w:val="21"/>
        </w:rPr>
      </w:pPr>
      <w:r w:rsidRPr="009440D5">
        <w:rPr>
          <w:rFonts w:asciiTheme="minorEastAsia" w:hAnsiTheme="minorEastAsia" w:cs="Times New Roman"/>
          <w:kern w:val="0"/>
          <w:szCs w:val="21"/>
        </w:rPr>
        <w:t>[</w:t>
      </w:r>
      <w:r w:rsidR="001C4968" w:rsidRPr="009440D5">
        <w:rPr>
          <w:rFonts w:asciiTheme="minorEastAsia" w:hAnsiTheme="minorEastAsia" w:cs="Times New Roman" w:hint="eastAsia"/>
          <w:kern w:val="0"/>
          <w:szCs w:val="21"/>
        </w:rPr>
        <w:t>9</w:t>
      </w:r>
      <w:r w:rsidRPr="009440D5">
        <w:rPr>
          <w:rFonts w:asciiTheme="minorEastAsia" w:hAnsiTheme="minorEastAsia" w:cs="Times New Roman"/>
          <w:kern w:val="0"/>
          <w:szCs w:val="21"/>
        </w:rPr>
        <w:t>]</w:t>
      </w:r>
      <w:r w:rsidR="004B0F19" w:rsidRPr="009440D5">
        <w:rPr>
          <w:rFonts w:asciiTheme="minorEastAsia" w:hAnsiTheme="minorEastAsia" w:cs="Times New Roman"/>
          <w:kern w:val="0"/>
          <w:szCs w:val="21"/>
        </w:rPr>
        <w:t>俞林刚，赵震宇，等．基于虚拟电能表模块的智能电表全事件采集测试系统[P].中国：CN 205230339 U，2016.5</w:t>
      </w:r>
    </w:p>
    <w:p w:rsidR="0047389D" w:rsidRPr="009440D5" w:rsidRDefault="0047389D" w:rsidP="00E378EF">
      <w:pPr>
        <w:outlineLvl w:val="0"/>
        <w:rPr>
          <w:rFonts w:asciiTheme="minorEastAsia" w:hAnsiTheme="minorEastAsia" w:cs="Times New Roman"/>
          <w:kern w:val="0"/>
          <w:szCs w:val="21"/>
        </w:rPr>
      </w:pPr>
      <w:r w:rsidRPr="009440D5">
        <w:rPr>
          <w:rFonts w:asciiTheme="minorEastAsia" w:hAnsiTheme="minorEastAsia" w:cs="Times New Roman"/>
          <w:kern w:val="0"/>
          <w:szCs w:val="21"/>
        </w:rPr>
        <w:t>[1</w:t>
      </w:r>
      <w:r w:rsidR="001C4968" w:rsidRPr="009440D5">
        <w:rPr>
          <w:rFonts w:asciiTheme="minorEastAsia" w:hAnsiTheme="minorEastAsia" w:cs="Times New Roman" w:hint="eastAsia"/>
          <w:kern w:val="0"/>
          <w:szCs w:val="21"/>
        </w:rPr>
        <w:t>0</w:t>
      </w:r>
      <w:r w:rsidRPr="009440D5">
        <w:rPr>
          <w:rFonts w:asciiTheme="minorEastAsia" w:hAnsiTheme="minorEastAsia" w:cs="Times New Roman"/>
          <w:kern w:val="0"/>
          <w:szCs w:val="21"/>
        </w:rPr>
        <w:t>]广泽晶，王坤乾．虚拟智能电表仿真系统的研究[J]. 电力系统通信,2011,227(32):83-86.</w:t>
      </w:r>
    </w:p>
    <w:p w:rsidR="00B553FD" w:rsidRDefault="00B553FD" w:rsidP="004827B2">
      <w:pPr>
        <w:spacing w:line="340" w:lineRule="exact"/>
        <w:rPr>
          <w:rFonts w:asciiTheme="minorEastAsia" w:hAnsiTheme="minorEastAsia" w:cs="Times New Roman"/>
          <w:kern w:val="0"/>
          <w:szCs w:val="21"/>
        </w:rPr>
      </w:pPr>
    </w:p>
    <w:p w:rsidR="00B553FD" w:rsidRDefault="00B553FD" w:rsidP="004827B2">
      <w:pPr>
        <w:spacing w:line="340" w:lineRule="exact"/>
        <w:rPr>
          <w:rFonts w:asciiTheme="minorEastAsia" w:hAnsiTheme="minorEastAsia" w:cs="Times New Roman"/>
          <w:kern w:val="0"/>
          <w:szCs w:val="21"/>
        </w:rPr>
      </w:pPr>
    </w:p>
    <w:p w:rsidR="00B553FD" w:rsidRDefault="00B553FD" w:rsidP="004827B2">
      <w:pPr>
        <w:spacing w:line="340" w:lineRule="exact"/>
        <w:rPr>
          <w:rFonts w:asciiTheme="minorEastAsia" w:hAnsiTheme="minorEastAsia" w:cs="Times New Roman"/>
          <w:kern w:val="0"/>
          <w:szCs w:val="21"/>
        </w:rPr>
      </w:pPr>
    </w:p>
    <w:p w:rsidR="00B553FD" w:rsidRDefault="00B553FD" w:rsidP="004827B2">
      <w:pPr>
        <w:spacing w:line="340" w:lineRule="exact"/>
        <w:rPr>
          <w:rFonts w:asciiTheme="minorEastAsia" w:hAnsiTheme="minorEastAsia" w:cs="Times New Roman"/>
          <w:kern w:val="0"/>
          <w:szCs w:val="21"/>
        </w:rPr>
      </w:pPr>
    </w:p>
    <w:p w:rsidR="00B553FD" w:rsidRDefault="00B553FD" w:rsidP="004827B2">
      <w:pPr>
        <w:spacing w:line="340" w:lineRule="exact"/>
        <w:rPr>
          <w:rFonts w:asciiTheme="minorEastAsia" w:hAnsiTheme="minorEastAsia" w:cs="Times New Roman"/>
          <w:kern w:val="0"/>
          <w:szCs w:val="21"/>
        </w:rPr>
      </w:pPr>
    </w:p>
    <w:p w:rsidR="00B553FD" w:rsidRDefault="00B553FD" w:rsidP="004827B2">
      <w:pPr>
        <w:spacing w:line="340" w:lineRule="exact"/>
        <w:rPr>
          <w:rFonts w:asciiTheme="minorEastAsia" w:hAnsiTheme="minorEastAsia" w:cs="Times New Roman"/>
          <w:kern w:val="0"/>
          <w:szCs w:val="21"/>
        </w:rPr>
      </w:pPr>
    </w:p>
    <w:p w:rsidR="00B553FD" w:rsidRPr="00C66AC3" w:rsidRDefault="00B553FD" w:rsidP="00B553FD">
      <w:pPr>
        <w:rPr>
          <w:rFonts w:asciiTheme="minorEastAsia" w:hAnsiTheme="minorEastAsia" w:cs="宋体"/>
          <w:szCs w:val="21"/>
        </w:rPr>
      </w:pPr>
      <w:r w:rsidRPr="00C66AC3">
        <w:rPr>
          <w:rFonts w:asciiTheme="minorEastAsia" w:hAnsiTheme="minorEastAsia" w:cs="宋体" w:hint="eastAsia"/>
          <w:kern w:val="0"/>
          <w:szCs w:val="21"/>
        </w:rPr>
        <w:lastRenderedPageBreak/>
        <w:t>作者简介：</w:t>
      </w:r>
      <w:r w:rsidRPr="00C66AC3">
        <w:rPr>
          <w:rFonts w:asciiTheme="minorEastAsia" w:hAnsiTheme="minorEastAsia" w:hint="eastAsia"/>
          <w:szCs w:val="21"/>
        </w:rPr>
        <w:t>张垠</w:t>
      </w:r>
      <w:r w:rsidRPr="00C66AC3">
        <w:rPr>
          <w:rFonts w:asciiTheme="minorEastAsia" w:hAnsiTheme="minorEastAsia" w:cs="宋体" w:hint="eastAsia"/>
          <w:kern w:val="0"/>
          <w:szCs w:val="21"/>
        </w:rPr>
        <w:t>（1981.02-），男，上海人，汉族，硕士，高级工程师，从事电能计量技术管理工作，</w:t>
      </w:r>
      <w:r w:rsidRPr="00C66AC3">
        <w:rPr>
          <w:rFonts w:asciiTheme="minorEastAsia" w:hAnsiTheme="minorEastAsia" w:hint="eastAsia"/>
          <w:szCs w:val="21"/>
        </w:rPr>
        <w:t>研究方向：电能计量</w:t>
      </w:r>
      <w:r w:rsidRPr="00C66AC3">
        <w:rPr>
          <w:rFonts w:asciiTheme="minorEastAsia" w:hAnsiTheme="minorEastAsia" w:cs="宋体" w:hint="eastAsia"/>
          <w:kern w:val="0"/>
          <w:szCs w:val="21"/>
        </w:rPr>
        <w:t>。</w:t>
      </w:r>
      <w:r w:rsidRPr="009440D5">
        <w:rPr>
          <w:rFonts w:asciiTheme="minorEastAsia" w:hAnsiTheme="minorEastAsia" w:cs="Times New Roman" w:hint="eastAsia"/>
          <w:szCs w:val="21"/>
        </w:rPr>
        <w:t>俞林刚（1987</w:t>
      </w:r>
      <w:r>
        <w:rPr>
          <w:rFonts w:asciiTheme="minorEastAsia" w:hAnsiTheme="minorEastAsia" w:cs="Times New Roman" w:hint="eastAsia"/>
          <w:szCs w:val="21"/>
        </w:rPr>
        <w:t>.11</w:t>
      </w:r>
      <w:r w:rsidRPr="00C66AC3">
        <w:rPr>
          <w:rFonts w:asciiTheme="minorEastAsia" w:hAnsiTheme="minorEastAsia" w:cs="宋体" w:hint="eastAsia"/>
          <w:kern w:val="0"/>
          <w:szCs w:val="21"/>
        </w:rPr>
        <w:t>-</w:t>
      </w:r>
      <w:r w:rsidRPr="009440D5">
        <w:rPr>
          <w:rFonts w:asciiTheme="minorEastAsia" w:hAnsiTheme="minorEastAsia" w:cs="Times New Roman" w:hint="eastAsia"/>
          <w:szCs w:val="21"/>
        </w:rPr>
        <w:t>）</w:t>
      </w:r>
      <w:r w:rsidR="002865F7">
        <w:rPr>
          <w:rFonts w:asciiTheme="minorEastAsia" w:hAnsiTheme="minorEastAsia" w:cs="Times New Roman" w:hint="eastAsia"/>
          <w:szCs w:val="21"/>
        </w:rPr>
        <w:t>，</w:t>
      </w:r>
      <w:r w:rsidRPr="009440D5">
        <w:rPr>
          <w:rFonts w:asciiTheme="minorEastAsia" w:hAnsiTheme="minorEastAsia" w:cs="Times New Roman" w:hint="eastAsia"/>
          <w:szCs w:val="21"/>
        </w:rPr>
        <w:t>男，工程师，主要从事用电信息采集设备检测及运维技术研究。</w:t>
      </w:r>
    </w:p>
    <w:p w:rsidR="00B553FD" w:rsidRPr="00C66AC3" w:rsidRDefault="00B553FD" w:rsidP="00B553FD">
      <w:pPr>
        <w:rPr>
          <w:rFonts w:asciiTheme="minorEastAsia" w:hAnsiTheme="minorEastAsia" w:cs="宋体"/>
          <w:szCs w:val="21"/>
        </w:rPr>
      </w:pPr>
      <w:r w:rsidRPr="00C66AC3">
        <w:rPr>
          <w:rFonts w:asciiTheme="minorEastAsia" w:hAnsiTheme="minorEastAsia" w:cs="宋体" w:hint="eastAsia"/>
          <w:kern w:val="0"/>
          <w:szCs w:val="21"/>
        </w:rPr>
        <w:t>联系地址：广东省深圳市龙岗区金荣达科技工业园2栋4楼</w:t>
      </w:r>
    </w:p>
    <w:p w:rsidR="00C21B3B" w:rsidRDefault="00B553FD" w:rsidP="00C21B3B">
      <w:pPr>
        <w:rPr>
          <w:rFonts w:ascii="宋体" w:hAnsi="宋体" w:cs="宋体" w:hint="eastAsia"/>
          <w:kern w:val="0"/>
          <w:szCs w:val="21"/>
        </w:rPr>
      </w:pPr>
      <w:r w:rsidRPr="00C66AC3">
        <w:rPr>
          <w:rFonts w:asciiTheme="minorEastAsia" w:hAnsiTheme="minorEastAsia" w:cs="宋体" w:hint="eastAsia"/>
          <w:kern w:val="0"/>
          <w:szCs w:val="21"/>
        </w:rPr>
        <w:lastRenderedPageBreak/>
        <w:t>邮编：</w:t>
      </w:r>
      <w:r w:rsidRPr="00C66AC3">
        <w:rPr>
          <w:rFonts w:asciiTheme="minorEastAsia" w:hAnsiTheme="minorEastAsia" w:hint="eastAsia"/>
          <w:kern w:val="0"/>
          <w:szCs w:val="21"/>
        </w:rPr>
        <w:t>518129</w:t>
      </w:r>
      <w:r>
        <w:rPr>
          <w:rFonts w:asciiTheme="minorEastAsia" w:hAnsiTheme="minorEastAsia" w:hint="eastAsia"/>
          <w:kern w:val="0"/>
          <w:szCs w:val="21"/>
        </w:rPr>
        <w:t xml:space="preserve">   </w:t>
      </w:r>
      <w:r w:rsidRPr="00C66AC3">
        <w:rPr>
          <w:rFonts w:asciiTheme="minorEastAsia" w:hAnsiTheme="minorEastAsia" w:cs="宋体" w:hint="eastAsia"/>
          <w:kern w:val="0"/>
          <w:szCs w:val="21"/>
        </w:rPr>
        <w:t>手机号：</w:t>
      </w:r>
      <w:r w:rsidRPr="00C66AC3">
        <w:rPr>
          <w:rFonts w:asciiTheme="minorEastAsia" w:hAnsiTheme="minorEastAsia" w:cs="宋体"/>
          <w:kern w:val="0"/>
          <w:szCs w:val="21"/>
        </w:rPr>
        <w:t>13512727921</w:t>
      </w:r>
      <w:r>
        <w:rPr>
          <w:rFonts w:asciiTheme="minorEastAsia" w:hAnsiTheme="minorEastAsia" w:cs="宋体" w:hint="eastAsia"/>
          <w:kern w:val="0"/>
          <w:szCs w:val="21"/>
        </w:rPr>
        <w:t xml:space="preserve">   </w:t>
      </w:r>
      <w:r w:rsidRPr="00C66AC3">
        <w:rPr>
          <w:rFonts w:asciiTheme="minorEastAsia" w:hAnsiTheme="minorEastAsia" w:cs="宋体" w:hint="eastAsia"/>
          <w:kern w:val="0"/>
          <w:szCs w:val="21"/>
        </w:rPr>
        <w:t>邮箱：</w:t>
      </w:r>
      <w:r w:rsidR="00C21B3B" w:rsidRPr="00124AC7">
        <w:rPr>
          <w:rFonts w:ascii="宋体" w:hAnsi="宋体" w:cs="宋体"/>
          <w:kern w:val="0"/>
          <w:szCs w:val="21"/>
        </w:rPr>
        <w:t>ozg728@163.com</w:t>
      </w:r>
    </w:p>
    <w:p w:rsidR="00B553FD" w:rsidRPr="00C21B3B" w:rsidRDefault="00B553FD" w:rsidP="00B553FD">
      <w:pPr>
        <w:rPr>
          <w:rFonts w:asciiTheme="minorEastAsia" w:hAnsiTheme="minorEastAsia" w:cs="Times New Roman"/>
          <w:szCs w:val="21"/>
        </w:rPr>
      </w:pPr>
    </w:p>
    <w:p w:rsidR="004827B2" w:rsidRPr="009440D5" w:rsidRDefault="004827B2" w:rsidP="004827B2">
      <w:pPr>
        <w:spacing w:line="340" w:lineRule="exact"/>
        <w:rPr>
          <w:rFonts w:asciiTheme="minorEastAsia" w:hAnsiTheme="minorEastAsia" w:cs="Times New Roman"/>
          <w:szCs w:val="21"/>
        </w:rPr>
      </w:pPr>
    </w:p>
    <w:p w:rsidR="00754303" w:rsidRPr="009440D5" w:rsidRDefault="00754303" w:rsidP="00754303">
      <w:pPr>
        <w:textAlignment w:val="center"/>
        <w:rPr>
          <w:rFonts w:asciiTheme="minorEastAsia" w:hAnsiTheme="minorEastAsia" w:cs="Times New Roman"/>
          <w:szCs w:val="21"/>
        </w:rPr>
      </w:pPr>
    </w:p>
    <w:p w:rsidR="004827B2" w:rsidRPr="009440D5" w:rsidRDefault="004827B2" w:rsidP="004827B2">
      <w:pPr>
        <w:textAlignment w:val="center"/>
        <w:rPr>
          <w:rFonts w:asciiTheme="minorEastAsia" w:hAnsiTheme="minorEastAsia" w:cs="Times New Roman"/>
          <w:szCs w:val="21"/>
        </w:rPr>
      </w:pPr>
    </w:p>
    <w:p w:rsidR="004827B2" w:rsidRPr="009440D5" w:rsidRDefault="004827B2" w:rsidP="00E378EF">
      <w:pPr>
        <w:outlineLvl w:val="0"/>
        <w:rPr>
          <w:rFonts w:asciiTheme="minorEastAsia" w:hAnsiTheme="minorEastAsia" w:cs="Times New Roman"/>
          <w:szCs w:val="21"/>
        </w:rPr>
        <w:sectPr w:rsidR="004827B2" w:rsidRPr="009440D5" w:rsidSect="00E378EF">
          <w:type w:val="continuous"/>
          <w:pgSz w:w="11906" w:h="16838"/>
          <w:pgMar w:top="1440" w:right="1021" w:bottom="1440" w:left="1021" w:header="851" w:footer="992" w:gutter="0"/>
          <w:cols w:num="2" w:space="425"/>
          <w:docGrid w:type="lines" w:linePitch="312"/>
        </w:sectPr>
      </w:pPr>
    </w:p>
    <w:p w:rsidR="000E24B0" w:rsidRPr="009440D5" w:rsidRDefault="000E24B0" w:rsidP="00B553FD">
      <w:pPr>
        <w:outlineLvl w:val="0"/>
        <w:rPr>
          <w:rFonts w:asciiTheme="minorEastAsia" w:hAnsiTheme="minorEastAsia" w:cs="Times New Roman"/>
          <w:szCs w:val="21"/>
        </w:rPr>
      </w:pPr>
    </w:p>
    <w:sectPr w:rsidR="000E24B0" w:rsidRPr="009440D5" w:rsidSect="00E378EF">
      <w:type w:val="continuous"/>
      <w:pgSz w:w="11906" w:h="16838"/>
      <w:pgMar w:top="1440" w:right="1021" w:bottom="1440" w:left="102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34C5" w:rsidRDefault="005D34C5" w:rsidP="00901308">
      <w:r>
        <w:separator/>
      </w:r>
    </w:p>
  </w:endnote>
  <w:endnote w:type="continuationSeparator" w:id="1">
    <w:p w:rsidR="005D34C5" w:rsidRDefault="005D34C5" w:rsidP="0090130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34C5" w:rsidRDefault="005D34C5" w:rsidP="00901308">
      <w:r>
        <w:separator/>
      </w:r>
    </w:p>
  </w:footnote>
  <w:footnote w:type="continuationSeparator" w:id="1">
    <w:p w:rsidR="005D34C5" w:rsidRDefault="005D34C5" w:rsidP="00901308">
      <w:r>
        <w:continuationSeparator/>
      </w:r>
    </w:p>
  </w:footnote>
  <w:footnote w:id="2">
    <w:p w:rsidR="009440D5" w:rsidRDefault="009440D5" w:rsidP="009440D5">
      <w:pPr>
        <w:pStyle w:val="a8"/>
        <w:adjustRightInd w:val="0"/>
        <w:snapToGrid w:val="0"/>
        <w:spacing w:line="300" w:lineRule="auto"/>
        <w:jc w:val="left"/>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127E1"/>
    <w:rsid w:val="0003343B"/>
    <w:rsid w:val="0007186D"/>
    <w:rsid w:val="00081D23"/>
    <w:rsid w:val="00082ED2"/>
    <w:rsid w:val="00094B7B"/>
    <w:rsid w:val="000D4615"/>
    <w:rsid w:val="000E24B0"/>
    <w:rsid w:val="00110348"/>
    <w:rsid w:val="00120768"/>
    <w:rsid w:val="00132D31"/>
    <w:rsid w:val="00134E2C"/>
    <w:rsid w:val="00185E07"/>
    <w:rsid w:val="001C4968"/>
    <w:rsid w:val="001C7302"/>
    <w:rsid w:val="001E2056"/>
    <w:rsid w:val="001E4E08"/>
    <w:rsid w:val="0022358B"/>
    <w:rsid w:val="002865F7"/>
    <w:rsid w:val="00291D34"/>
    <w:rsid w:val="002A2675"/>
    <w:rsid w:val="002B3B8B"/>
    <w:rsid w:val="002C1856"/>
    <w:rsid w:val="0030409B"/>
    <w:rsid w:val="003238B7"/>
    <w:rsid w:val="003378E8"/>
    <w:rsid w:val="00342B0D"/>
    <w:rsid w:val="00360044"/>
    <w:rsid w:val="00396766"/>
    <w:rsid w:val="003A13E7"/>
    <w:rsid w:val="003A1740"/>
    <w:rsid w:val="003B2B05"/>
    <w:rsid w:val="003E57A0"/>
    <w:rsid w:val="004060C1"/>
    <w:rsid w:val="004107F8"/>
    <w:rsid w:val="004641F5"/>
    <w:rsid w:val="00473055"/>
    <w:rsid w:val="0047389D"/>
    <w:rsid w:val="004827B2"/>
    <w:rsid w:val="004933DC"/>
    <w:rsid w:val="00497F8A"/>
    <w:rsid w:val="004B0F19"/>
    <w:rsid w:val="004C43EC"/>
    <w:rsid w:val="005120A4"/>
    <w:rsid w:val="00517E7B"/>
    <w:rsid w:val="00530F7A"/>
    <w:rsid w:val="00533041"/>
    <w:rsid w:val="00547800"/>
    <w:rsid w:val="005579E7"/>
    <w:rsid w:val="00582DAE"/>
    <w:rsid w:val="005A7FBA"/>
    <w:rsid w:val="005D34C5"/>
    <w:rsid w:val="005F1A73"/>
    <w:rsid w:val="006248E2"/>
    <w:rsid w:val="006321A7"/>
    <w:rsid w:val="006364D1"/>
    <w:rsid w:val="006569B5"/>
    <w:rsid w:val="0067759D"/>
    <w:rsid w:val="006C744C"/>
    <w:rsid w:val="006D2340"/>
    <w:rsid w:val="006D4DD1"/>
    <w:rsid w:val="006F3461"/>
    <w:rsid w:val="006F5C23"/>
    <w:rsid w:val="00712187"/>
    <w:rsid w:val="007127E1"/>
    <w:rsid w:val="007355EE"/>
    <w:rsid w:val="00754303"/>
    <w:rsid w:val="00761041"/>
    <w:rsid w:val="007F47CE"/>
    <w:rsid w:val="00851AAF"/>
    <w:rsid w:val="008533F9"/>
    <w:rsid w:val="00877C86"/>
    <w:rsid w:val="008A2C9B"/>
    <w:rsid w:val="00901308"/>
    <w:rsid w:val="009013E2"/>
    <w:rsid w:val="009374D3"/>
    <w:rsid w:val="009440D5"/>
    <w:rsid w:val="009C471E"/>
    <w:rsid w:val="009C6360"/>
    <w:rsid w:val="009E2898"/>
    <w:rsid w:val="00A1028D"/>
    <w:rsid w:val="00A25BCB"/>
    <w:rsid w:val="00A609AA"/>
    <w:rsid w:val="00A8480E"/>
    <w:rsid w:val="00A85BF0"/>
    <w:rsid w:val="00AA5624"/>
    <w:rsid w:val="00AC6E60"/>
    <w:rsid w:val="00AD190E"/>
    <w:rsid w:val="00AD4078"/>
    <w:rsid w:val="00B04605"/>
    <w:rsid w:val="00B30627"/>
    <w:rsid w:val="00B553FD"/>
    <w:rsid w:val="00B80E09"/>
    <w:rsid w:val="00BA275F"/>
    <w:rsid w:val="00BB273E"/>
    <w:rsid w:val="00BB5087"/>
    <w:rsid w:val="00BC040F"/>
    <w:rsid w:val="00BD553E"/>
    <w:rsid w:val="00BD68F2"/>
    <w:rsid w:val="00BF4218"/>
    <w:rsid w:val="00C14D72"/>
    <w:rsid w:val="00C21B3B"/>
    <w:rsid w:val="00C86D63"/>
    <w:rsid w:val="00CD21F3"/>
    <w:rsid w:val="00CE1A3E"/>
    <w:rsid w:val="00CF0076"/>
    <w:rsid w:val="00D150D2"/>
    <w:rsid w:val="00D203A3"/>
    <w:rsid w:val="00D22594"/>
    <w:rsid w:val="00D55138"/>
    <w:rsid w:val="00DA6CB0"/>
    <w:rsid w:val="00DC1A65"/>
    <w:rsid w:val="00E21AE8"/>
    <w:rsid w:val="00E36B99"/>
    <w:rsid w:val="00E378EF"/>
    <w:rsid w:val="00E71816"/>
    <w:rsid w:val="00E73E15"/>
    <w:rsid w:val="00E758CA"/>
    <w:rsid w:val="00E83771"/>
    <w:rsid w:val="00EE4483"/>
    <w:rsid w:val="00F53EDA"/>
    <w:rsid w:val="00F65813"/>
    <w:rsid w:val="00F82B51"/>
    <w:rsid w:val="00FE7F6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15" type="connector" idref="#AutoShape 7"/>
        <o:r id="V:Rule16" type="connector" idref="#AutoShape 9"/>
        <o:r id="V:Rule17" type="connector" idref="#AutoShape 8"/>
        <o:r id="V:Rule18" type="connector" idref="#AutoShape 20"/>
        <o:r id="V:Rule19" type="connector" idref="#AutoShape 15"/>
        <o:r id="V:Rule20" type="connector" idref="#AutoShape 11"/>
        <o:r id="V:Rule21" type="connector" idref="#AutoShape 12"/>
        <o:r id="V:Rule22" type="connector" idref="#AutoShape 26"/>
        <o:r id="V:Rule23" type="connector" idref="#AutoShape 27"/>
        <o:r id="V:Rule24" type="connector" idref="#AutoShape 29"/>
        <o:r id="V:Rule25" type="connector" idref="#AutoShape 28"/>
        <o:r id="V:Rule26" type="connector" idref="#AutoShape 22"/>
        <o:r id="V:Rule27" type="connector" idref="#AutoShape 25"/>
        <o:r id="V:Rule28" type="connector" idref="#AutoShape 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43B"/>
    <w:pPr>
      <w:widowControl w:val="0"/>
      <w:jc w:val="both"/>
    </w:pPr>
  </w:style>
  <w:style w:type="paragraph" w:styleId="1">
    <w:name w:val="heading 1"/>
    <w:basedOn w:val="a"/>
    <w:next w:val="a"/>
    <w:link w:val="1Char"/>
    <w:qFormat/>
    <w:rsid w:val="00901308"/>
    <w:pPr>
      <w:keepNext/>
      <w:keepLines/>
      <w:widowControl/>
      <w:tabs>
        <w:tab w:val="left" w:pos="0"/>
      </w:tabs>
      <w:spacing w:before="400" w:after="200" w:line="312" w:lineRule="auto"/>
      <w:jc w:val="center"/>
      <w:outlineLvl w:val="0"/>
    </w:pPr>
    <w:rPr>
      <w:rFonts w:ascii="Arial" w:eastAsia="宋体" w:hAnsi="Arial" w:cs="Times New Roman"/>
      <w:b/>
      <w:kern w:val="44"/>
      <w:sz w:val="36"/>
      <w:szCs w:val="20"/>
    </w:rPr>
  </w:style>
  <w:style w:type="paragraph" w:styleId="2">
    <w:name w:val="heading 2"/>
    <w:basedOn w:val="a"/>
    <w:next w:val="a"/>
    <w:link w:val="2Char"/>
    <w:unhideWhenUsed/>
    <w:qFormat/>
    <w:rsid w:val="0047305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013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01308"/>
    <w:rPr>
      <w:sz w:val="18"/>
      <w:szCs w:val="18"/>
    </w:rPr>
  </w:style>
  <w:style w:type="paragraph" w:styleId="a4">
    <w:name w:val="footer"/>
    <w:basedOn w:val="a"/>
    <w:link w:val="Char0"/>
    <w:uiPriority w:val="99"/>
    <w:unhideWhenUsed/>
    <w:rsid w:val="00901308"/>
    <w:pPr>
      <w:tabs>
        <w:tab w:val="center" w:pos="4153"/>
        <w:tab w:val="right" w:pos="8306"/>
      </w:tabs>
      <w:snapToGrid w:val="0"/>
      <w:jc w:val="left"/>
    </w:pPr>
    <w:rPr>
      <w:sz w:val="18"/>
      <w:szCs w:val="18"/>
    </w:rPr>
  </w:style>
  <w:style w:type="character" w:customStyle="1" w:styleId="Char0">
    <w:name w:val="页脚 Char"/>
    <w:basedOn w:val="a0"/>
    <w:link w:val="a4"/>
    <w:uiPriority w:val="99"/>
    <w:rsid w:val="00901308"/>
    <w:rPr>
      <w:sz w:val="18"/>
      <w:szCs w:val="18"/>
    </w:rPr>
  </w:style>
  <w:style w:type="character" w:customStyle="1" w:styleId="1Char">
    <w:name w:val="标题 1 Char"/>
    <w:basedOn w:val="a0"/>
    <w:link w:val="1"/>
    <w:rsid w:val="00901308"/>
    <w:rPr>
      <w:rFonts w:ascii="Arial" w:eastAsia="宋体" w:hAnsi="Arial" w:cs="Times New Roman"/>
      <w:b/>
      <w:kern w:val="44"/>
      <w:sz w:val="36"/>
      <w:szCs w:val="20"/>
    </w:rPr>
  </w:style>
  <w:style w:type="character" w:customStyle="1" w:styleId="2Char">
    <w:name w:val="标题 2 Char"/>
    <w:basedOn w:val="a0"/>
    <w:link w:val="2"/>
    <w:rsid w:val="00473055"/>
    <w:rPr>
      <w:rFonts w:asciiTheme="majorHAnsi" w:eastAsiaTheme="majorEastAsia" w:hAnsiTheme="majorHAnsi" w:cstheme="majorBidi"/>
      <w:b/>
      <w:bCs/>
      <w:sz w:val="32"/>
      <w:szCs w:val="32"/>
    </w:rPr>
  </w:style>
  <w:style w:type="paragraph" w:styleId="a5">
    <w:name w:val="Balloon Text"/>
    <w:basedOn w:val="a"/>
    <w:link w:val="Char1"/>
    <w:uiPriority w:val="99"/>
    <w:semiHidden/>
    <w:unhideWhenUsed/>
    <w:rsid w:val="00AC6E60"/>
    <w:rPr>
      <w:sz w:val="18"/>
      <w:szCs w:val="18"/>
    </w:rPr>
  </w:style>
  <w:style w:type="character" w:customStyle="1" w:styleId="Char1">
    <w:name w:val="批注框文本 Char"/>
    <w:basedOn w:val="a0"/>
    <w:link w:val="a5"/>
    <w:uiPriority w:val="99"/>
    <w:semiHidden/>
    <w:rsid w:val="00AC6E60"/>
    <w:rPr>
      <w:sz w:val="18"/>
      <w:szCs w:val="18"/>
    </w:rPr>
  </w:style>
  <w:style w:type="paragraph" w:customStyle="1" w:styleId="Char2">
    <w:name w:val="Char"/>
    <w:basedOn w:val="a"/>
    <w:rsid w:val="003E57A0"/>
    <w:pPr>
      <w:widowControl/>
      <w:jc w:val="left"/>
    </w:pPr>
    <w:rPr>
      <w:rFonts w:ascii="Tahoma" w:eastAsia="宋体" w:hAnsi="Tahoma" w:cs="宋体"/>
      <w:color w:val="000000"/>
      <w:kern w:val="0"/>
      <w:sz w:val="24"/>
      <w:szCs w:val="20"/>
    </w:rPr>
  </w:style>
  <w:style w:type="paragraph" w:customStyle="1" w:styleId="Char3">
    <w:name w:val="Char"/>
    <w:basedOn w:val="a"/>
    <w:rsid w:val="004060C1"/>
    <w:pPr>
      <w:widowControl/>
      <w:jc w:val="left"/>
    </w:pPr>
    <w:rPr>
      <w:rFonts w:ascii="Tahoma" w:eastAsia="宋体" w:hAnsi="Tahoma" w:cs="宋体"/>
      <w:color w:val="000000"/>
      <w:kern w:val="0"/>
      <w:sz w:val="24"/>
      <w:szCs w:val="20"/>
    </w:rPr>
  </w:style>
  <w:style w:type="paragraph" w:styleId="a6">
    <w:name w:val="footnote text"/>
    <w:basedOn w:val="a"/>
    <w:link w:val="Char4"/>
    <w:uiPriority w:val="99"/>
    <w:semiHidden/>
    <w:unhideWhenUsed/>
    <w:rsid w:val="004C43EC"/>
    <w:pPr>
      <w:snapToGrid w:val="0"/>
      <w:jc w:val="left"/>
    </w:pPr>
    <w:rPr>
      <w:sz w:val="18"/>
      <w:szCs w:val="18"/>
    </w:rPr>
  </w:style>
  <w:style w:type="character" w:customStyle="1" w:styleId="Char4">
    <w:name w:val="脚注文本 Char"/>
    <w:basedOn w:val="a0"/>
    <w:link w:val="a6"/>
    <w:uiPriority w:val="99"/>
    <w:semiHidden/>
    <w:rsid w:val="004C43EC"/>
    <w:rPr>
      <w:sz w:val="18"/>
      <w:szCs w:val="18"/>
    </w:rPr>
  </w:style>
  <w:style w:type="character" w:styleId="a7">
    <w:name w:val="footnote reference"/>
    <w:basedOn w:val="a0"/>
    <w:uiPriority w:val="99"/>
    <w:semiHidden/>
    <w:unhideWhenUsed/>
    <w:rsid w:val="004C43EC"/>
    <w:rPr>
      <w:vertAlign w:val="superscript"/>
    </w:rPr>
  </w:style>
  <w:style w:type="paragraph" w:styleId="a8">
    <w:name w:val="Normal (Web)"/>
    <w:basedOn w:val="a"/>
    <w:rsid w:val="009440D5"/>
    <w:rPr>
      <w:rFonts w:ascii="Cambria" w:eastAsia="宋体" w:hAnsi="Cambria" w:cs="Times New Roman"/>
      <w:sz w:val="24"/>
      <w:szCs w:val="21"/>
    </w:rPr>
  </w:style>
  <w:style w:type="paragraph" w:styleId="a9">
    <w:name w:val="List Paragraph"/>
    <w:basedOn w:val="a"/>
    <w:uiPriority w:val="34"/>
    <w:qFormat/>
    <w:rsid w:val="00B553F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901308"/>
    <w:pPr>
      <w:keepNext/>
      <w:keepLines/>
      <w:widowControl/>
      <w:tabs>
        <w:tab w:val="left" w:pos="0"/>
      </w:tabs>
      <w:spacing w:before="400" w:after="200" w:line="312" w:lineRule="auto"/>
      <w:jc w:val="center"/>
      <w:outlineLvl w:val="0"/>
    </w:pPr>
    <w:rPr>
      <w:rFonts w:ascii="Arial" w:eastAsia="宋体" w:hAnsi="Arial" w:cs="Times New Roman"/>
      <w:b/>
      <w:kern w:val="44"/>
      <w:sz w:val="36"/>
      <w:szCs w:val="20"/>
    </w:rPr>
  </w:style>
  <w:style w:type="paragraph" w:styleId="2">
    <w:name w:val="heading 2"/>
    <w:basedOn w:val="a"/>
    <w:next w:val="a"/>
    <w:link w:val="2Char"/>
    <w:unhideWhenUsed/>
    <w:qFormat/>
    <w:rsid w:val="0047305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013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01308"/>
    <w:rPr>
      <w:sz w:val="18"/>
      <w:szCs w:val="18"/>
    </w:rPr>
  </w:style>
  <w:style w:type="paragraph" w:styleId="a4">
    <w:name w:val="footer"/>
    <w:basedOn w:val="a"/>
    <w:link w:val="Char0"/>
    <w:uiPriority w:val="99"/>
    <w:unhideWhenUsed/>
    <w:rsid w:val="00901308"/>
    <w:pPr>
      <w:tabs>
        <w:tab w:val="center" w:pos="4153"/>
        <w:tab w:val="right" w:pos="8306"/>
      </w:tabs>
      <w:snapToGrid w:val="0"/>
      <w:jc w:val="left"/>
    </w:pPr>
    <w:rPr>
      <w:sz w:val="18"/>
      <w:szCs w:val="18"/>
    </w:rPr>
  </w:style>
  <w:style w:type="character" w:customStyle="1" w:styleId="Char0">
    <w:name w:val="页脚 Char"/>
    <w:basedOn w:val="a0"/>
    <w:link w:val="a4"/>
    <w:uiPriority w:val="99"/>
    <w:rsid w:val="00901308"/>
    <w:rPr>
      <w:sz w:val="18"/>
      <w:szCs w:val="18"/>
    </w:rPr>
  </w:style>
  <w:style w:type="character" w:customStyle="1" w:styleId="1Char">
    <w:name w:val="标题 1 Char"/>
    <w:basedOn w:val="a0"/>
    <w:link w:val="1"/>
    <w:rsid w:val="00901308"/>
    <w:rPr>
      <w:rFonts w:ascii="Arial" w:eastAsia="宋体" w:hAnsi="Arial" w:cs="Times New Roman"/>
      <w:b/>
      <w:kern w:val="44"/>
      <w:sz w:val="36"/>
      <w:szCs w:val="20"/>
    </w:rPr>
  </w:style>
  <w:style w:type="character" w:customStyle="1" w:styleId="2Char">
    <w:name w:val="标题 2 Char"/>
    <w:basedOn w:val="a0"/>
    <w:link w:val="2"/>
    <w:rsid w:val="00473055"/>
    <w:rPr>
      <w:rFonts w:asciiTheme="majorHAnsi" w:eastAsiaTheme="majorEastAsia" w:hAnsiTheme="majorHAnsi" w:cstheme="majorBidi"/>
      <w:b/>
      <w:bCs/>
      <w:sz w:val="32"/>
      <w:szCs w:val="32"/>
    </w:rPr>
  </w:style>
  <w:style w:type="paragraph" w:styleId="a5">
    <w:name w:val="Balloon Text"/>
    <w:basedOn w:val="a"/>
    <w:link w:val="Char1"/>
    <w:uiPriority w:val="99"/>
    <w:semiHidden/>
    <w:unhideWhenUsed/>
    <w:rsid w:val="00AC6E60"/>
    <w:rPr>
      <w:sz w:val="18"/>
      <w:szCs w:val="18"/>
    </w:rPr>
  </w:style>
  <w:style w:type="character" w:customStyle="1" w:styleId="Char1">
    <w:name w:val="批注框文本 Char"/>
    <w:basedOn w:val="a0"/>
    <w:link w:val="a5"/>
    <w:uiPriority w:val="99"/>
    <w:semiHidden/>
    <w:rsid w:val="00AC6E60"/>
    <w:rPr>
      <w:sz w:val="18"/>
      <w:szCs w:val="18"/>
    </w:rPr>
  </w:style>
  <w:style w:type="paragraph" w:customStyle="1" w:styleId="Char2">
    <w:name w:val="Char"/>
    <w:basedOn w:val="a"/>
    <w:rsid w:val="003E57A0"/>
    <w:pPr>
      <w:widowControl/>
      <w:jc w:val="left"/>
    </w:pPr>
    <w:rPr>
      <w:rFonts w:ascii="Tahoma" w:eastAsia="宋体" w:hAnsi="Tahoma" w:cs="宋体"/>
      <w:color w:val="000000"/>
      <w:kern w:val="0"/>
      <w:sz w:val="24"/>
      <w:szCs w:val="20"/>
    </w:rPr>
  </w:style>
  <w:style w:type="paragraph" w:customStyle="1" w:styleId="Char3">
    <w:name w:val="Char"/>
    <w:basedOn w:val="a"/>
    <w:rsid w:val="004060C1"/>
    <w:pPr>
      <w:widowControl/>
      <w:jc w:val="left"/>
    </w:pPr>
    <w:rPr>
      <w:rFonts w:ascii="Tahoma" w:eastAsia="宋体" w:hAnsi="Tahoma" w:cs="宋体"/>
      <w:color w:val="000000"/>
      <w:kern w:val="0"/>
      <w:sz w:val="24"/>
      <w:szCs w:val="20"/>
    </w:rPr>
  </w:style>
  <w:style w:type="paragraph" w:styleId="a6">
    <w:name w:val="footnote text"/>
    <w:basedOn w:val="a"/>
    <w:link w:val="Char4"/>
    <w:uiPriority w:val="99"/>
    <w:semiHidden/>
    <w:unhideWhenUsed/>
    <w:rsid w:val="004C43EC"/>
    <w:pPr>
      <w:snapToGrid w:val="0"/>
      <w:jc w:val="left"/>
    </w:pPr>
    <w:rPr>
      <w:sz w:val="18"/>
      <w:szCs w:val="18"/>
    </w:rPr>
  </w:style>
  <w:style w:type="character" w:customStyle="1" w:styleId="Char4">
    <w:name w:val="脚注文本 Char"/>
    <w:basedOn w:val="a0"/>
    <w:link w:val="a6"/>
    <w:uiPriority w:val="99"/>
    <w:semiHidden/>
    <w:rsid w:val="004C43EC"/>
    <w:rPr>
      <w:sz w:val="18"/>
      <w:szCs w:val="18"/>
    </w:rPr>
  </w:style>
  <w:style w:type="character" w:styleId="a7">
    <w:name w:val="footnote reference"/>
    <w:basedOn w:val="a0"/>
    <w:uiPriority w:val="99"/>
    <w:semiHidden/>
    <w:unhideWhenUsed/>
    <w:rsid w:val="004C43EC"/>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91C37-3DE7-4E5A-90B4-0A2463E66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Pages>
  <Words>875</Words>
  <Characters>4993</Characters>
  <Application>Microsoft Office Word</Application>
  <DocSecurity>0</DocSecurity>
  <Lines>41</Lines>
  <Paragraphs>11</Paragraphs>
  <ScaleCrop>false</ScaleCrop>
  <Company>china</Company>
  <LinksUpToDate>false</LinksUpToDate>
  <CharactersWithSpaces>5857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dc:creator>
  <cp:lastModifiedBy>pc</cp:lastModifiedBy>
  <cp:revision>13</cp:revision>
  <dcterms:created xsi:type="dcterms:W3CDTF">2017-03-21T03:08:00Z</dcterms:created>
  <dcterms:modified xsi:type="dcterms:W3CDTF">2017-11-17T09:05:00Z</dcterms:modified>
</cp:coreProperties>
</file>