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58" w:rsidRPr="00767558" w:rsidRDefault="008E7C8D" w:rsidP="00767558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28"/>
          <w:szCs w:val="28"/>
        </w:rPr>
      </w:pPr>
      <w:r w:rsidRPr="008E7C8D">
        <w:rPr>
          <w:rFonts w:ascii="Arial" w:eastAsia="宋体" w:hAnsi="Arial" w:cs="Arial"/>
          <w:b/>
          <w:bCs/>
          <w:color w:val="000000" w:themeColor="text1"/>
          <w:kern w:val="36"/>
          <w:sz w:val="28"/>
          <w:szCs w:val="28"/>
        </w:rPr>
        <w:fldChar w:fldCharType="begin"/>
      </w:r>
      <w:r w:rsidRPr="008E7C8D">
        <w:rPr>
          <w:rFonts w:ascii="Arial" w:eastAsia="宋体" w:hAnsi="Arial" w:cs="Arial"/>
          <w:b/>
          <w:bCs/>
          <w:color w:val="000000" w:themeColor="text1"/>
          <w:kern w:val="36"/>
          <w:sz w:val="28"/>
          <w:szCs w:val="28"/>
        </w:rPr>
        <w:instrText xml:space="preserve"> HYPERLINK "http://www.eptsz.com/Products.aspx" </w:instrText>
      </w:r>
      <w:r w:rsidRPr="008E7C8D">
        <w:rPr>
          <w:rFonts w:ascii="Arial" w:eastAsia="宋体" w:hAnsi="Arial" w:cs="Arial"/>
          <w:b/>
          <w:bCs/>
          <w:color w:val="000000" w:themeColor="text1"/>
          <w:kern w:val="36"/>
          <w:sz w:val="28"/>
          <w:szCs w:val="28"/>
        </w:rPr>
      </w:r>
      <w:r w:rsidRPr="008E7C8D">
        <w:rPr>
          <w:rFonts w:ascii="Arial" w:eastAsia="宋体" w:hAnsi="Arial" w:cs="Arial"/>
          <w:b/>
          <w:bCs/>
          <w:color w:val="000000" w:themeColor="text1"/>
          <w:kern w:val="36"/>
          <w:sz w:val="28"/>
          <w:szCs w:val="28"/>
        </w:rPr>
        <w:fldChar w:fldCharType="separate"/>
      </w:r>
      <w:r w:rsidR="00767558" w:rsidRPr="008E7C8D">
        <w:rPr>
          <w:rStyle w:val="a6"/>
          <w:rFonts w:ascii="Arial" w:eastAsia="宋体" w:hAnsi="Arial" w:cs="Arial"/>
          <w:b/>
          <w:bCs/>
          <w:color w:val="000000" w:themeColor="text1"/>
          <w:kern w:val="36"/>
          <w:sz w:val="28"/>
          <w:szCs w:val="28"/>
          <w:u w:val="none"/>
        </w:rPr>
        <w:t>液位开关</w:t>
      </w:r>
      <w:r w:rsidRPr="008E7C8D">
        <w:rPr>
          <w:rFonts w:ascii="Arial" w:eastAsia="宋体" w:hAnsi="Arial" w:cs="Arial"/>
          <w:b/>
          <w:bCs/>
          <w:color w:val="000000" w:themeColor="text1"/>
          <w:kern w:val="36"/>
          <w:sz w:val="28"/>
          <w:szCs w:val="28"/>
        </w:rPr>
        <w:fldChar w:fldCharType="end"/>
      </w:r>
      <w:r w:rsidR="00767558">
        <w:rPr>
          <w:rFonts w:ascii="Arial" w:eastAsia="宋体" w:hAnsi="Arial" w:cs="Arial"/>
          <w:b/>
          <w:bCs/>
          <w:color w:val="191919"/>
          <w:kern w:val="36"/>
          <w:sz w:val="28"/>
          <w:szCs w:val="28"/>
        </w:rPr>
        <w:t>的</w:t>
      </w:r>
      <w:r w:rsidR="00767558">
        <w:rPr>
          <w:rFonts w:ascii="Arial" w:eastAsia="宋体" w:hAnsi="Arial" w:cs="Arial" w:hint="eastAsia"/>
          <w:b/>
          <w:bCs/>
          <w:color w:val="191919"/>
          <w:kern w:val="36"/>
          <w:sz w:val="28"/>
          <w:szCs w:val="28"/>
        </w:rPr>
        <w:t>选择参考</w:t>
      </w:r>
    </w:p>
    <w:p w:rsidR="00767558" w:rsidRDefault="00767558" w:rsidP="00767558">
      <w:pPr>
        <w:widowControl/>
        <w:spacing w:before="151" w:after="432"/>
        <w:jc w:val="left"/>
        <w:rPr>
          <w:rFonts w:ascii="Arial" w:eastAsia="宋体" w:hAnsi="Arial" w:cs="Arial" w:hint="eastAsia"/>
          <w:color w:val="999999"/>
          <w:kern w:val="0"/>
          <w:szCs w:val="21"/>
          <w:bdr w:val="none" w:sz="0" w:space="0" w:color="auto" w:frame="1"/>
        </w:rPr>
      </w:pP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随着科技技术的普及，越来越多的产品的技术原理、生产工艺等变得更加先进，更多的人工操作被传感器给代替。而咖啡机从开始的用人力查看水位后加水变成了使用水箱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便可以自动检测水位自动加水。</w:t>
      </w:r>
      <w:r w:rsidR="004D1E2F">
        <w:rPr>
          <w:rFonts w:ascii="宋体" w:eastAsia="宋体" w:hAnsi="宋体" w:cs="宋体" w:hint="eastAsia"/>
          <w:kern w:val="0"/>
          <w:sz w:val="24"/>
          <w:szCs w:val="24"/>
        </w:rPr>
        <w:t>液位开关可以实现</w:t>
      </w:r>
      <w:hyperlink r:id="rId5" w:history="1">
        <w:r w:rsidR="004D1E2F" w:rsidRPr="004D1E2F">
          <w:rPr>
            <w:rStyle w:val="a6"/>
            <w:rFonts w:ascii="宋体" w:eastAsia="宋体" w:hAnsi="宋体" w:cs="宋体" w:hint="eastAsia"/>
            <w:color w:val="000000" w:themeColor="text1"/>
            <w:kern w:val="0"/>
            <w:sz w:val="24"/>
            <w:szCs w:val="24"/>
            <w:u w:val="none"/>
          </w:rPr>
          <w:t>缺水保护</w:t>
        </w:r>
      </w:hyperlink>
      <w:r w:rsidR="004D1E2F">
        <w:rPr>
          <w:rFonts w:ascii="宋体" w:eastAsia="宋体" w:hAnsi="宋体" w:cs="宋体" w:hint="eastAsia"/>
          <w:kern w:val="0"/>
          <w:sz w:val="24"/>
          <w:szCs w:val="24"/>
        </w:rPr>
        <w:t>、自动加水以及</w:t>
      </w:r>
      <w:proofErr w:type="gramStart"/>
      <w:r w:rsidR="004D1E2F">
        <w:rPr>
          <w:rFonts w:ascii="宋体" w:eastAsia="宋体" w:hAnsi="宋体" w:cs="宋体" w:hint="eastAsia"/>
          <w:kern w:val="0"/>
          <w:sz w:val="24"/>
          <w:szCs w:val="24"/>
        </w:rPr>
        <w:t>检测高液位防止</w:t>
      </w:r>
      <w:proofErr w:type="gramEnd"/>
      <w:r w:rsidR="004D1E2F">
        <w:rPr>
          <w:rFonts w:ascii="宋体" w:eastAsia="宋体" w:hAnsi="宋体" w:cs="宋体" w:hint="eastAsia"/>
          <w:kern w:val="0"/>
          <w:sz w:val="24"/>
          <w:szCs w:val="24"/>
        </w:rPr>
        <w:t>液体溢</w:t>
      </w:r>
      <w:bookmarkStart w:id="0" w:name="_GoBack"/>
      <w:bookmarkEnd w:id="0"/>
      <w:r w:rsidR="004D1E2F">
        <w:rPr>
          <w:rFonts w:ascii="宋体" w:eastAsia="宋体" w:hAnsi="宋体" w:cs="宋体" w:hint="eastAsia"/>
          <w:kern w:val="0"/>
          <w:sz w:val="24"/>
          <w:szCs w:val="24"/>
        </w:rPr>
        <w:t>出的功能。</w:t>
      </w:r>
    </w:p>
    <w:p w:rsid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那么如果我们要选购水箱水位控制开关，市面上的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厂家那么多，到底应该如何选择性能好价格合适的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呢。今天我们就来分享一些水位控制开关的选购标准。</w:t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767558">
        <w:rPr>
          <w:rFonts w:ascii="宋体" w:eastAsia="宋体" w:hAnsi="宋体" w:cs="宋体"/>
          <w:b/>
          <w:kern w:val="0"/>
          <w:sz w:val="24"/>
          <w:szCs w:val="24"/>
        </w:rPr>
        <w:t>1、安装方式</w:t>
      </w:r>
    </w:p>
    <w:p w:rsidR="00D27BF7" w:rsidRDefault="00767558" w:rsidP="000E3318">
      <w:pPr>
        <w:widowControl/>
        <w:spacing w:before="151" w:after="43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每种机器设备的水箱都是形状是不一样的，不规则水箱很多，水箱的形状也很多，就单说咖啡机，我们就可以看到水箱有很多种。只有固定</w:t>
      </w:r>
      <w:proofErr w:type="gramStart"/>
      <w:r w:rsidRPr="00767558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767558">
        <w:rPr>
          <w:rFonts w:ascii="宋体" w:eastAsia="宋体" w:hAnsi="宋体" w:cs="宋体"/>
          <w:kern w:val="0"/>
          <w:sz w:val="24"/>
          <w:szCs w:val="24"/>
        </w:rPr>
        <w:t>两种安装方式的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可能会限制产品的要求，所以多方位安装的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我们可以优先考虑。</w:t>
      </w:r>
    </w:p>
    <w:p w:rsidR="00767558" w:rsidRDefault="00767558" w:rsidP="00767558">
      <w:pPr>
        <w:widowControl/>
        <w:spacing w:before="151" w:after="432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6ABEF3C" wp14:editId="6D05AFCE">
            <wp:extent cx="3342555" cy="2096887"/>
            <wp:effectExtent l="0" t="0" r="0" b="0"/>
            <wp:docPr id="2" name="图片 2" descr="http://5b0988e595225.cdn.sohucs.com/images/20180612/7c65147956814c4bbcb0be11ebe149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b0988e595225.cdn.sohucs.com/images/20180612/7c65147956814c4bbcb0be11ebe149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44" cy="209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318" w:rsidRPr="00767558" w:rsidRDefault="000E3318" w:rsidP="00767558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67558">
        <w:rPr>
          <w:rFonts w:ascii="宋体" w:eastAsia="宋体" w:hAnsi="宋体" w:cs="宋体"/>
          <w:b/>
          <w:kern w:val="0"/>
          <w:sz w:val="24"/>
          <w:szCs w:val="24"/>
        </w:rPr>
        <w:t>2、安装工艺</w:t>
      </w:r>
    </w:p>
    <w:p w:rsid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安装工艺简单的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可以减少安装时间，节约人工成本。所以安装工艺也是</w:t>
      </w:r>
      <w:proofErr w:type="gramStart"/>
      <w:r w:rsidRPr="00767558">
        <w:rPr>
          <w:rFonts w:ascii="宋体" w:eastAsia="宋体" w:hAnsi="宋体" w:cs="宋体"/>
          <w:kern w:val="0"/>
          <w:sz w:val="24"/>
          <w:szCs w:val="24"/>
        </w:rPr>
        <w:t>咖啡机</w:t>
      </w:r>
      <w:r>
        <w:rPr>
          <w:rFonts w:ascii="宋体" w:eastAsia="宋体" w:hAnsi="宋体" w:cs="宋体"/>
          <w:kern w:val="0"/>
          <w:sz w:val="24"/>
          <w:szCs w:val="24"/>
        </w:rPr>
        <w:t>液位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选购标准之一。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如可以多方位安装的光电式液位传感器就适用于多种形状的容器。</w:t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20110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式液位传感器安装带标志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67558">
        <w:rPr>
          <w:rFonts w:ascii="宋体" w:eastAsia="宋体" w:hAnsi="宋体" w:cs="宋体"/>
          <w:b/>
          <w:kern w:val="0"/>
          <w:sz w:val="24"/>
          <w:szCs w:val="24"/>
        </w:rPr>
        <w:t>3、水垢问题</w:t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水垢对人体的危害到底有哪些？我们可以看以下图片</w:t>
      </w:r>
    </w:p>
    <w:p w:rsidR="00767558" w:rsidRPr="00767558" w:rsidRDefault="00767558" w:rsidP="00767558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25E4D24" wp14:editId="56C23811">
            <wp:extent cx="4164746" cy="3560447"/>
            <wp:effectExtent l="0" t="0" r="7620" b="1905"/>
            <wp:docPr id="1" name="图片 1" descr="http://5b0988e595225.cdn.sohucs.com/images/20180612/105e3bb60be54f0ea9214bcd2d111c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b0988e595225.cdn.sohucs.com/images/20180612/105e3bb60be54f0ea9214bcd2d111cc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601" cy="356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优先选择不易产生水垢的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，特别是制作食品的机械。而</w:t>
      </w:r>
      <w:proofErr w:type="gramStart"/>
      <w:r w:rsidRPr="00767558">
        <w:rPr>
          <w:rFonts w:ascii="宋体" w:eastAsia="宋体" w:hAnsi="宋体" w:cs="宋体"/>
          <w:kern w:val="0"/>
          <w:sz w:val="24"/>
          <w:szCs w:val="24"/>
        </w:rPr>
        <w:t>浮球式</w:t>
      </w:r>
      <w:r>
        <w:rPr>
          <w:rFonts w:ascii="宋体" w:eastAsia="宋体" w:hAnsi="宋体" w:cs="宋体"/>
          <w:kern w:val="0"/>
          <w:sz w:val="24"/>
          <w:szCs w:val="24"/>
        </w:rPr>
        <w:t>液位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就可以排除掉，因为浮球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中含有具有磁性的磁铁易吸附水中的杂质产生水垢。而像光电式这一类采用光滑水晶头的水位传感器是可以采用的，以及不接触液体的电容式、超声波式也是比较卫生的。</w:t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67558">
        <w:rPr>
          <w:rFonts w:ascii="宋体" w:eastAsia="宋体" w:hAnsi="宋体" w:cs="宋体"/>
          <w:b/>
          <w:kern w:val="0"/>
          <w:sz w:val="24"/>
          <w:szCs w:val="24"/>
        </w:rPr>
        <w:lastRenderedPageBreak/>
        <w:t>4、液位控制精度</w:t>
      </w:r>
    </w:p>
    <w:p w:rsid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我们需要了解</w:t>
      </w:r>
      <w:proofErr w:type="gramStart"/>
      <w:r w:rsidRPr="00767558">
        <w:rPr>
          <w:rFonts w:ascii="宋体" w:eastAsia="宋体" w:hAnsi="宋体" w:cs="宋体"/>
          <w:kern w:val="0"/>
          <w:sz w:val="24"/>
          <w:szCs w:val="24"/>
        </w:rPr>
        <w:t>各类</w:t>
      </w:r>
      <w:r>
        <w:rPr>
          <w:rFonts w:ascii="宋体" w:eastAsia="宋体" w:hAnsi="宋体" w:cs="宋体"/>
          <w:kern w:val="0"/>
          <w:sz w:val="24"/>
          <w:szCs w:val="24"/>
        </w:rPr>
        <w:t>液位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的液位控制精度，如一般电容式液位精确度为±3mm，光电式液位控制精度为±0.5mm，浮球式的液位控制精度在±3mm甚至更高 。</w:t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67558">
        <w:rPr>
          <w:rFonts w:ascii="宋体" w:eastAsia="宋体" w:hAnsi="宋体" w:cs="宋体"/>
          <w:b/>
          <w:kern w:val="0"/>
          <w:sz w:val="24"/>
          <w:szCs w:val="24"/>
        </w:rPr>
        <w:t>5、稳定性、可靠性</w:t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稳定性强、可靠性高的</w:t>
      </w:r>
      <w:r>
        <w:rPr>
          <w:rFonts w:ascii="宋体" w:eastAsia="宋体" w:hAnsi="宋体" w:cs="宋体"/>
          <w:kern w:val="0"/>
          <w:sz w:val="24"/>
          <w:szCs w:val="24"/>
        </w:rPr>
        <w:t>液位开关</w:t>
      </w:r>
      <w:r w:rsidRPr="00767558">
        <w:rPr>
          <w:rFonts w:ascii="宋体" w:eastAsia="宋体" w:hAnsi="宋体" w:cs="宋体"/>
          <w:kern w:val="0"/>
          <w:sz w:val="24"/>
          <w:szCs w:val="24"/>
        </w:rPr>
        <w:t>后期维护才更简单，才能更节约成本。</w:t>
      </w:r>
    </w:p>
    <w:p w:rsidR="00767558" w:rsidRPr="00767558" w:rsidRDefault="00767558" w:rsidP="0076755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7558">
        <w:rPr>
          <w:rFonts w:ascii="宋体" w:eastAsia="宋体" w:hAnsi="宋体" w:cs="宋体"/>
          <w:kern w:val="0"/>
          <w:sz w:val="24"/>
          <w:szCs w:val="24"/>
        </w:rPr>
        <w:t>以上五点便是能点分享的水箱水位控制开关选购标准。</w:t>
      </w:r>
    </w:p>
    <w:sectPr w:rsidR="00767558" w:rsidRPr="0076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C3"/>
    <w:rsid w:val="000974D5"/>
    <w:rsid w:val="000E3318"/>
    <w:rsid w:val="00266F71"/>
    <w:rsid w:val="00396BE6"/>
    <w:rsid w:val="004D1E2F"/>
    <w:rsid w:val="00767558"/>
    <w:rsid w:val="008330C3"/>
    <w:rsid w:val="008E7C8D"/>
    <w:rsid w:val="00C2723E"/>
    <w:rsid w:val="00CB1E0B"/>
    <w:rsid w:val="00D2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5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755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767558"/>
  </w:style>
  <w:style w:type="paragraph" w:styleId="a3">
    <w:name w:val="Normal (Web)"/>
    <w:basedOn w:val="a"/>
    <w:uiPriority w:val="99"/>
    <w:semiHidden/>
    <w:unhideWhenUsed/>
    <w:rsid w:val="007675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675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7558"/>
    <w:rPr>
      <w:sz w:val="18"/>
      <w:szCs w:val="18"/>
    </w:rPr>
  </w:style>
  <w:style w:type="paragraph" w:styleId="a5">
    <w:name w:val="List Paragraph"/>
    <w:basedOn w:val="a"/>
    <w:uiPriority w:val="34"/>
    <w:qFormat/>
    <w:rsid w:val="0076755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D1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5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755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767558"/>
  </w:style>
  <w:style w:type="paragraph" w:styleId="a3">
    <w:name w:val="Normal (Web)"/>
    <w:basedOn w:val="a"/>
    <w:uiPriority w:val="99"/>
    <w:semiHidden/>
    <w:unhideWhenUsed/>
    <w:rsid w:val="007675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6755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7558"/>
    <w:rPr>
      <w:sz w:val="18"/>
      <w:szCs w:val="18"/>
    </w:rPr>
  </w:style>
  <w:style w:type="paragraph" w:styleId="a5">
    <w:name w:val="List Paragraph"/>
    <w:basedOn w:val="a"/>
    <w:uiPriority w:val="34"/>
    <w:qFormat/>
    <w:rsid w:val="0076755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D1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ptsz.com/Index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2018-12-26T08:19:00Z</dcterms:created>
  <dcterms:modified xsi:type="dcterms:W3CDTF">2018-12-29T06:15:00Z</dcterms:modified>
</cp:coreProperties>
</file>