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C8A" w:rsidRDefault="000F7C8A" w:rsidP="000F7C8A">
      <w:pPr>
        <w:pStyle w:val="a3"/>
        <w:shd w:val="clear" w:color="auto" w:fill="FFFFFF"/>
        <w:spacing w:before="0" w:beforeAutospacing="0" w:after="375" w:afterAutospacing="0"/>
        <w:rPr>
          <w:rFonts w:ascii="Arial" w:hAnsi="Arial" w:cs="Arial"/>
          <w:color w:val="333333"/>
        </w:rPr>
      </w:pPr>
      <w:r>
        <w:rPr>
          <w:rFonts w:ascii="Arial" w:hAnsi="Arial" w:cs="Arial"/>
          <w:color w:val="333333"/>
        </w:rPr>
        <w:t>数据中心趋势</w:t>
      </w:r>
    </w:p>
    <w:p w:rsidR="000F7C8A" w:rsidRDefault="000F7C8A" w:rsidP="000F7C8A">
      <w:pPr>
        <w:pStyle w:val="a3"/>
        <w:shd w:val="clear" w:color="auto" w:fill="FFFFFF"/>
        <w:spacing w:before="0" w:beforeAutospacing="0" w:after="375" w:afterAutospacing="0"/>
        <w:rPr>
          <w:rFonts w:ascii="Arial" w:hAnsi="Arial" w:cs="Arial"/>
          <w:color w:val="333333"/>
        </w:rPr>
      </w:pPr>
      <w:r>
        <w:rPr>
          <w:rFonts w:ascii="Arial" w:hAnsi="Arial" w:cs="Arial"/>
          <w:color w:val="333333"/>
        </w:rPr>
        <w:t>随着我们接近</w:t>
      </w:r>
      <w:r>
        <w:rPr>
          <w:rFonts w:ascii="Arial" w:hAnsi="Arial" w:cs="Arial"/>
          <w:color w:val="333333"/>
        </w:rPr>
        <w:t>2019</w:t>
      </w:r>
      <w:r>
        <w:rPr>
          <w:rFonts w:ascii="Arial" w:hAnsi="Arial" w:cs="Arial"/>
          <w:color w:val="333333"/>
        </w:rPr>
        <w:t>年的最后几个月，盘点可能在不久的将来影响我们行业发展轨迹的趋势和技术总是一个好主意。根据《世界市场报告》，到</w:t>
      </w:r>
      <w:r>
        <w:rPr>
          <w:rFonts w:ascii="Arial" w:hAnsi="Arial" w:cs="Arial"/>
          <w:color w:val="333333"/>
        </w:rPr>
        <w:t>2022</w:t>
      </w:r>
      <w:r>
        <w:rPr>
          <w:rFonts w:ascii="Arial" w:hAnsi="Arial" w:cs="Arial"/>
          <w:color w:val="333333"/>
        </w:rPr>
        <w:t>年，受</w:t>
      </w:r>
      <w:r>
        <w:rPr>
          <w:rFonts w:ascii="Arial" w:hAnsi="Arial" w:cs="Arial"/>
          <w:color w:val="333333"/>
        </w:rPr>
        <w:t>100G</w:t>
      </w:r>
      <w:r>
        <w:rPr>
          <w:rFonts w:ascii="Arial" w:hAnsi="Arial" w:cs="Arial"/>
          <w:color w:val="333333"/>
        </w:rPr>
        <w:t>和</w:t>
      </w:r>
      <w:r>
        <w:rPr>
          <w:rFonts w:ascii="Arial" w:hAnsi="Arial" w:cs="Arial"/>
          <w:color w:val="333333"/>
        </w:rPr>
        <w:t>400G</w:t>
      </w:r>
      <w:r>
        <w:rPr>
          <w:rFonts w:ascii="Arial" w:hAnsi="Arial" w:cs="Arial"/>
          <w:color w:val="333333"/>
        </w:rPr>
        <w:t>数据中心网络的可用性和成本效益的刺激，全球光收发器市场预计将从</w:t>
      </w:r>
      <w:r>
        <w:rPr>
          <w:rFonts w:ascii="Arial" w:hAnsi="Arial" w:cs="Arial"/>
          <w:color w:val="333333"/>
        </w:rPr>
        <w:t>4</w:t>
      </w:r>
      <w:r>
        <w:rPr>
          <w:rFonts w:ascii="Arial" w:hAnsi="Arial" w:cs="Arial"/>
          <w:color w:val="333333"/>
        </w:rPr>
        <w:t>年前的</w:t>
      </w:r>
      <w:r>
        <w:rPr>
          <w:rFonts w:ascii="Arial" w:hAnsi="Arial" w:cs="Arial"/>
          <w:color w:val="333333"/>
        </w:rPr>
        <w:t>46</w:t>
      </w:r>
      <w:r>
        <w:rPr>
          <w:rFonts w:ascii="Arial" w:hAnsi="Arial" w:cs="Arial"/>
          <w:color w:val="333333"/>
        </w:rPr>
        <w:t>亿美元增长到</w:t>
      </w:r>
      <w:r>
        <w:rPr>
          <w:rFonts w:ascii="Arial" w:hAnsi="Arial" w:cs="Arial"/>
          <w:color w:val="333333"/>
        </w:rPr>
        <w:t>410</w:t>
      </w:r>
      <w:r>
        <w:rPr>
          <w:rFonts w:ascii="Arial" w:hAnsi="Arial" w:cs="Arial"/>
          <w:color w:val="333333"/>
        </w:rPr>
        <w:t>亿美元以上。所以，让我们来看看影响这一戏剧性增长的主要驱动因素。</w:t>
      </w:r>
    </w:p>
    <w:p w:rsidR="000F7C8A" w:rsidRDefault="000F7C8A" w:rsidP="000F7C8A">
      <w:pPr>
        <w:pStyle w:val="a3"/>
        <w:shd w:val="clear" w:color="auto" w:fill="FFFFFF"/>
        <w:spacing w:before="0" w:beforeAutospacing="0" w:after="375" w:afterAutospacing="0"/>
        <w:rPr>
          <w:rFonts w:ascii="Arial" w:hAnsi="Arial" w:cs="Arial"/>
          <w:color w:val="333333"/>
        </w:rPr>
      </w:pPr>
      <w:proofErr w:type="gramStart"/>
      <w:r>
        <w:rPr>
          <w:rFonts w:ascii="Arial" w:hAnsi="Arial" w:cs="Arial"/>
          <w:color w:val="333333"/>
        </w:rPr>
        <w:t>一</w:t>
      </w:r>
      <w:proofErr w:type="gramEnd"/>
      <w:r>
        <w:rPr>
          <w:rFonts w:ascii="Arial" w:hAnsi="Arial" w:cs="Arial"/>
          <w:color w:val="333333"/>
        </w:rPr>
        <w:t>.</w:t>
      </w:r>
      <w:r>
        <w:rPr>
          <w:rFonts w:ascii="Arial" w:hAnsi="Arial" w:cs="Arial"/>
          <w:color w:val="333333"/>
        </w:rPr>
        <w:t>对带宽的需求将推动</w:t>
      </w:r>
      <w:r>
        <w:rPr>
          <w:rFonts w:ascii="Arial" w:hAnsi="Arial" w:cs="Arial"/>
          <w:color w:val="333333"/>
        </w:rPr>
        <w:t>DCI</w:t>
      </w:r>
    </w:p>
    <w:p w:rsidR="000F7C8A" w:rsidRDefault="000F7C8A" w:rsidP="000F7C8A">
      <w:pPr>
        <w:pStyle w:val="a3"/>
        <w:shd w:val="clear" w:color="auto" w:fill="FFFFFF"/>
        <w:spacing w:before="0" w:beforeAutospacing="0" w:after="375" w:afterAutospacing="0"/>
        <w:rPr>
          <w:rFonts w:ascii="Arial" w:hAnsi="Arial" w:cs="Arial"/>
          <w:color w:val="333333"/>
        </w:rPr>
      </w:pPr>
      <w:r>
        <w:rPr>
          <w:rFonts w:ascii="Arial" w:hAnsi="Arial" w:cs="Arial"/>
          <w:color w:val="333333"/>
        </w:rPr>
        <w:t>数据中心互连（</w:t>
      </w:r>
      <w:r>
        <w:rPr>
          <w:rFonts w:ascii="Arial" w:hAnsi="Arial" w:cs="Arial"/>
          <w:color w:val="333333"/>
        </w:rPr>
        <w:t>DCI</w:t>
      </w:r>
      <w:r>
        <w:rPr>
          <w:rFonts w:ascii="Arial" w:hAnsi="Arial" w:cs="Arial"/>
          <w:color w:val="333333"/>
        </w:rPr>
        <w:t>）技术支持在数据中心之间的短、中、长距离无缝传输关键任务资产。进入或离开数据中心的数据集可以从数百千兆位到万亿位不等，因此，网络设备必须能够提供可靠、高容量的连接，能够方便、快速地扩展。云计算、物联网（</w:t>
      </w:r>
      <w:proofErr w:type="spellStart"/>
      <w:r>
        <w:rPr>
          <w:rFonts w:ascii="Arial" w:hAnsi="Arial" w:cs="Arial"/>
          <w:color w:val="333333"/>
        </w:rPr>
        <w:t>IoT</w:t>
      </w:r>
      <w:proofErr w:type="spellEnd"/>
      <w:r>
        <w:rPr>
          <w:rFonts w:ascii="Arial" w:hAnsi="Arial" w:cs="Arial"/>
          <w:color w:val="333333"/>
        </w:rPr>
        <w:t>）和视频（</w:t>
      </w:r>
      <w:r>
        <w:rPr>
          <w:rFonts w:ascii="Arial" w:hAnsi="Arial" w:cs="Arial"/>
          <w:color w:val="333333"/>
        </w:rPr>
        <w:t>OTT</w:t>
      </w:r>
      <w:r>
        <w:rPr>
          <w:rFonts w:ascii="Arial" w:hAnsi="Arial" w:cs="Arial"/>
          <w:color w:val="333333"/>
        </w:rPr>
        <w:t>）的迅猛发展，加上人工智能和</w:t>
      </w:r>
      <w:r>
        <w:rPr>
          <w:rFonts w:ascii="Arial" w:hAnsi="Arial" w:cs="Arial"/>
          <w:color w:val="333333"/>
        </w:rPr>
        <w:t>5G</w:t>
      </w:r>
      <w:r>
        <w:rPr>
          <w:rFonts w:ascii="Arial" w:hAnsi="Arial" w:cs="Arial"/>
          <w:color w:val="333333"/>
        </w:rPr>
        <w:t>的出现，推动了</w:t>
      </w:r>
      <w:r>
        <w:rPr>
          <w:rFonts w:ascii="Arial" w:hAnsi="Arial" w:cs="Arial"/>
          <w:color w:val="333333"/>
        </w:rPr>
        <w:t>DCI</w:t>
      </w:r>
      <w:r>
        <w:rPr>
          <w:rFonts w:ascii="Arial" w:hAnsi="Arial" w:cs="Arial"/>
          <w:color w:val="333333"/>
        </w:rPr>
        <w:t>解决方案对更多带宽的快速需求。虽然</w:t>
      </w:r>
      <w:r>
        <w:rPr>
          <w:rFonts w:ascii="Arial" w:hAnsi="Arial" w:cs="Arial"/>
          <w:color w:val="333333"/>
        </w:rPr>
        <w:t>100G</w:t>
      </w:r>
      <w:r>
        <w:rPr>
          <w:rFonts w:ascii="Arial" w:hAnsi="Arial" w:cs="Arial"/>
          <w:color w:val="333333"/>
        </w:rPr>
        <w:t>是目前大容量</w:t>
      </w:r>
      <w:r>
        <w:rPr>
          <w:rFonts w:ascii="Arial" w:hAnsi="Arial" w:cs="Arial"/>
          <w:color w:val="333333"/>
        </w:rPr>
        <w:t>DCI</w:t>
      </w:r>
      <w:r>
        <w:rPr>
          <w:rFonts w:ascii="Arial" w:hAnsi="Arial" w:cs="Arial"/>
          <w:color w:val="333333"/>
        </w:rPr>
        <w:t>的基准，许多企业和服务提供商目前正在从中获益，但预计在其他数据速率和技术继续发挥支持作用的同时，近期将更多地采用</w:t>
      </w:r>
      <w:r>
        <w:rPr>
          <w:rFonts w:ascii="Arial" w:hAnsi="Arial" w:cs="Arial"/>
          <w:color w:val="333333"/>
        </w:rPr>
        <w:t>400G</w:t>
      </w:r>
      <w:r>
        <w:rPr>
          <w:rFonts w:ascii="Arial" w:hAnsi="Arial" w:cs="Arial"/>
          <w:color w:val="333333"/>
        </w:rPr>
        <w:t>方案。</w:t>
      </w:r>
    </w:p>
    <w:p w:rsidR="000F7C8A" w:rsidRDefault="000F7C8A" w:rsidP="000F7C8A">
      <w:pPr>
        <w:pStyle w:val="a3"/>
        <w:shd w:val="clear" w:color="auto" w:fill="FFFFFF"/>
        <w:spacing w:before="0" w:beforeAutospacing="0" w:after="375" w:afterAutospacing="0"/>
        <w:rPr>
          <w:rFonts w:ascii="Arial" w:hAnsi="Arial" w:cs="Arial"/>
          <w:color w:val="333333"/>
        </w:rPr>
      </w:pPr>
      <w:r>
        <w:rPr>
          <w:rFonts w:ascii="Arial" w:hAnsi="Arial" w:cs="Arial"/>
          <w:color w:val="333333"/>
        </w:rPr>
        <w:t>精密</w:t>
      </w:r>
      <w:r>
        <w:rPr>
          <w:rFonts w:ascii="Arial" w:hAnsi="Arial" w:cs="Arial"/>
          <w:color w:val="333333"/>
        </w:rPr>
        <w:t>OT</w:t>
      </w:r>
      <w:r>
        <w:rPr>
          <w:rFonts w:ascii="Arial" w:hAnsi="Arial" w:cs="Arial"/>
          <w:color w:val="333333"/>
        </w:rPr>
        <w:t>的贡献：很快，我们将提供两种形式的因素，使</w:t>
      </w:r>
      <w:r>
        <w:rPr>
          <w:rFonts w:ascii="Arial" w:hAnsi="Arial" w:cs="Arial"/>
          <w:color w:val="333333"/>
        </w:rPr>
        <w:t>400</w:t>
      </w:r>
      <w:r>
        <w:rPr>
          <w:rFonts w:ascii="Arial" w:hAnsi="Arial" w:cs="Arial"/>
          <w:color w:val="333333"/>
        </w:rPr>
        <w:t>克在光网络可能</w:t>
      </w:r>
      <w:r>
        <w:rPr>
          <w:rFonts w:ascii="Arial" w:hAnsi="Arial" w:cs="Arial"/>
          <w:color w:val="333333"/>
        </w:rPr>
        <w:t>-QSFP-DD</w:t>
      </w:r>
      <w:r>
        <w:rPr>
          <w:rFonts w:ascii="Arial" w:hAnsi="Arial" w:cs="Arial"/>
          <w:color w:val="333333"/>
        </w:rPr>
        <w:t>（双密度）和</w:t>
      </w:r>
      <w:r>
        <w:rPr>
          <w:rFonts w:ascii="Arial" w:hAnsi="Arial" w:cs="Arial"/>
          <w:color w:val="333333"/>
        </w:rPr>
        <w:t>OSFP</w:t>
      </w:r>
      <w:r>
        <w:rPr>
          <w:rFonts w:ascii="Arial" w:hAnsi="Arial" w:cs="Arial"/>
          <w:color w:val="333333"/>
        </w:rPr>
        <w:t>（八进制</w:t>
      </w:r>
      <w:r>
        <w:rPr>
          <w:rFonts w:ascii="Arial" w:hAnsi="Arial" w:cs="Arial"/>
          <w:color w:val="333333"/>
        </w:rPr>
        <w:t>SFP</w:t>
      </w:r>
      <w:r>
        <w:rPr>
          <w:rFonts w:ascii="Arial" w:hAnsi="Arial" w:cs="Arial"/>
          <w:color w:val="333333"/>
        </w:rPr>
        <w:t>）。虽然</w:t>
      </w:r>
      <w:r>
        <w:rPr>
          <w:rFonts w:ascii="Arial" w:hAnsi="Arial" w:cs="Arial"/>
          <w:color w:val="333333"/>
        </w:rPr>
        <w:t>OSFP</w:t>
      </w:r>
      <w:r>
        <w:rPr>
          <w:rFonts w:ascii="Arial" w:hAnsi="Arial" w:cs="Arial"/>
          <w:color w:val="333333"/>
        </w:rPr>
        <w:t>形状因子光学器件在功率和冷却方面具有优势，但在与其他</w:t>
      </w:r>
      <w:r>
        <w:rPr>
          <w:rFonts w:ascii="Arial" w:hAnsi="Arial" w:cs="Arial"/>
          <w:color w:val="333333"/>
        </w:rPr>
        <w:t>QSFP</w:t>
      </w:r>
      <w:r>
        <w:rPr>
          <w:rFonts w:ascii="Arial" w:hAnsi="Arial" w:cs="Arial"/>
          <w:color w:val="333333"/>
        </w:rPr>
        <w:t>系列光学器件向后兼容方面，</w:t>
      </w:r>
      <w:r>
        <w:rPr>
          <w:rFonts w:ascii="Arial" w:hAnsi="Arial" w:cs="Arial"/>
          <w:color w:val="333333"/>
        </w:rPr>
        <w:t>QSFP-DD</w:t>
      </w:r>
      <w:r>
        <w:rPr>
          <w:rFonts w:ascii="Arial" w:hAnsi="Arial" w:cs="Arial"/>
          <w:color w:val="333333"/>
        </w:rPr>
        <w:t>收发器占据了上风。每一个都有自己的一组</w:t>
      </w:r>
      <w:r>
        <w:rPr>
          <w:rFonts w:ascii="Arial" w:hAnsi="Arial" w:cs="Arial"/>
          <w:color w:val="333333"/>
        </w:rPr>
        <w:t>NEM</w:t>
      </w:r>
      <w:r>
        <w:rPr>
          <w:rFonts w:ascii="Arial" w:hAnsi="Arial" w:cs="Arial"/>
          <w:color w:val="333333"/>
        </w:rPr>
        <w:t>支持者，两个</w:t>
      </w:r>
      <w:r>
        <w:rPr>
          <w:rFonts w:ascii="Arial" w:hAnsi="Arial" w:cs="Arial"/>
          <w:color w:val="333333"/>
        </w:rPr>
        <w:t>400G</w:t>
      </w:r>
      <w:r>
        <w:rPr>
          <w:rFonts w:ascii="Arial" w:hAnsi="Arial" w:cs="Arial"/>
          <w:color w:val="333333"/>
        </w:rPr>
        <w:t>解决方案目前共存。</w:t>
      </w:r>
    </w:p>
    <w:p w:rsidR="000F7C8A" w:rsidRDefault="000F7C8A" w:rsidP="000F7C8A">
      <w:pPr>
        <w:pStyle w:val="a3"/>
        <w:shd w:val="clear" w:color="auto" w:fill="FFFFFF"/>
        <w:spacing w:before="0" w:beforeAutospacing="0" w:after="375" w:afterAutospacing="0"/>
        <w:rPr>
          <w:rFonts w:ascii="Arial" w:hAnsi="Arial" w:cs="Arial"/>
          <w:color w:val="333333"/>
        </w:rPr>
      </w:pPr>
    </w:p>
    <w:p w:rsidR="000F7C8A" w:rsidRDefault="000F7C8A" w:rsidP="000F7C8A">
      <w:pPr>
        <w:pStyle w:val="a3"/>
        <w:shd w:val="clear" w:color="auto" w:fill="FFFFFF"/>
        <w:spacing w:before="0" w:beforeAutospacing="0" w:after="375" w:afterAutospacing="0"/>
        <w:rPr>
          <w:rFonts w:ascii="Arial" w:hAnsi="Arial" w:cs="Arial"/>
          <w:color w:val="333333"/>
        </w:rPr>
      </w:pPr>
      <w:r>
        <w:rPr>
          <w:rFonts w:ascii="Arial" w:hAnsi="Arial" w:cs="Arial"/>
          <w:color w:val="333333"/>
        </w:rPr>
        <w:t>二</w:t>
      </w:r>
      <w:r>
        <w:rPr>
          <w:rFonts w:ascii="Arial" w:hAnsi="Arial" w:cs="Arial"/>
          <w:color w:val="333333"/>
        </w:rPr>
        <w:t>.SDN</w:t>
      </w:r>
      <w:r>
        <w:rPr>
          <w:rFonts w:ascii="Arial" w:hAnsi="Arial" w:cs="Arial"/>
          <w:color w:val="333333"/>
        </w:rPr>
        <w:t>将架起边缘和云的桥梁</w:t>
      </w:r>
    </w:p>
    <w:p w:rsidR="000F7C8A" w:rsidRDefault="000F7C8A" w:rsidP="000F7C8A">
      <w:pPr>
        <w:pStyle w:val="a3"/>
        <w:shd w:val="clear" w:color="auto" w:fill="FFFFFF"/>
        <w:spacing w:before="0" w:beforeAutospacing="0" w:after="375" w:afterAutospacing="0"/>
        <w:rPr>
          <w:rFonts w:ascii="Arial" w:hAnsi="Arial" w:cs="Arial"/>
          <w:color w:val="333333"/>
        </w:rPr>
      </w:pPr>
      <w:r>
        <w:rPr>
          <w:rFonts w:ascii="Arial" w:hAnsi="Arial" w:cs="Arial"/>
          <w:color w:val="333333"/>
        </w:rPr>
        <w:t>软件定义网络（</w:t>
      </w:r>
      <w:r>
        <w:rPr>
          <w:rFonts w:ascii="Arial" w:hAnsi="Arial" w:cs="Arial"/>
          <w:color w:val="333333"/>
        </w:rPr>
        <w:t>SDN</w:t>
      </w:r>
      <w:r>
        <w:rPr>
          <w:rFonts w:ascii="Arial" w:hAnsi="Arial" w:cs="Arial"/>
          <w:color w:val="333333"/>
        </w:rPr>
        <w:t>）的灵活性将推动更多主流技术的采用，进而鼓励企业和网络运营商升级到更高的数据速率。此外，</w:t>
      </w:r>
      <w:r>
        <w:rPr>
          <w:rFonts w:ascii="Arial" w:hAnsi="Arial" w:cs="Arial"/>
          <w:color w:val="333333"/>
        </w:rPr>
        <w:t>SDN</w:t>
      </w:r>
      <w:r>
        <w:rPr>
          <w:rFonts w:ascii="Arial" w:hAnsi="Arial" w:cs="Arial"/>
          <w:color w:val="333333"/>
        </w:rPr>
        <w:t>技术将有助于缩小边缘计算和</w:t>
      </w:r>
      <w:proofErr w:type="gramStart"/>
      <w:r>
        <w:rPr>
          <w:rFonts w:ascii="Arial" w:hAnsi="Arial" w:cs="Arial"/>
          <w:color w:val="333333"/>
        </w:rPr>
        <w:t>云服务</w:t>
      </w:r>
      <w:proofErr w:type="gramEnd"/>
      <w:r>
        <w:rPr>
          <w:rFonts w:ascii="Arial" w:hAnsi="Arial" w:cs="Arial"/>
          <w:color w:val="333333"/>
        </w:rPr>
        <w:t>之间的差距，因为</w:t>
      </w:r>
      <w:r>
        <w:rPr>
          <w:rFonts w:ascii="Arial" w:hAnsi="Arial" w:cs="Arial"/>
          <w:color w:val="333333"/>
        </w:rPr>
        <w:t>SDN</w:t>
      </w:r>
      <w:r>
        <w:rPr>
          <w:rFonts w:ascii="Arial" w:hAnsi="Arial" w:cs="Arial"/>
          <w:color w:val="333333"/>
        </w:rPr>
        <w:t>可以充当决策者，排序哪些任务应该在云中或边缘上传和处理。据</w:t>
      </w:r>
      <w:proofErr w:type="spellStart"/>
      <w:r>
        <w:rPr>
          <w:rFonts w:ascii="Arial" w:hAnsi="Arial" w:cs="Arial"/>
          <w:color w:val="333333"/>
        </w:rPr>
        <w:t>Technavio</w:t>
      </w:r>
      <w:proofErr w:type="spellEnd"/>
      <w:r>
        <w:rPr>
          <w:rFonts w:ascii="Arial" w:hAnsi="Arial" w:cs="Arial"/>
          <w:color w:val="333333"/>
        </w:rPr>
        <w:t>称，物联网和边缘计算的兴起将对</w:t>
      </w:r>
      <w:r>
        <w:rPr>
          <w:rFonts w:ascii="Arial" w:hAnsi="Arial" w:cs="Arial"/>
          <w:color w:val="333333"/>
        </w:rPr>
        <w:t>SDN</w:t>
      </w:r>
      <w:r>
        <w:rPr>
          <w:rFonts w:ascii="Arial" w:hAnsi="Arial" w:cs="Arial"/>
          <w:color w:val="333333"/>
        </w:rPr>
        <w:t>市场产生重大影响，该研究小组预测，</w:t>
      </w:r>
      <w:r>
        <w:rPr>
          <w:rFonts w:ascii="Arial" w:hAnsi="Arial" w:cs="Arial"/>
          <w:color w:val="333333"/>
        </w:rPr>
        <w:t>SDN</w:t>
      </w:r>
      <w:r>
        <w:rPr>
          <w:rFonts w:ascii="Arial" w:hAnsi="Arial" w:cs="Arial"/>
          <w:color w:val="333333"/>
        </w:rPr>
        <w:t>市场在本年度至</w:t>
      </w:r>
      <w:r>
        <w:rPr>
          <w:rFonts w:ascii="Arial" w:hAnsi="Arial" w:cs="Arial"/>
          <w:color w:val="333333"/>
        </w:rPr>
        <w:t>2023</w:t>
      </w:r>
      <w:r>
        <w:rPr>
          <w:rFonts w:ascii="Arial" w:hAnsi="Arial" w:cs="Arial"/>
          <w:color w:val="333333"/>
        </w:rPr>
        <w:t>年间将以接近</w:t>
      </w:r>
      <w:r>
        <w:rPr>
          <w:rFonts w:ascii="Arial" w:hAnsi="Arial" w:cs="Arial"/>
          <w:color w:val="333333"/>
        </w:rPr>
        <w:t>24%</w:t>
      </w:r>
      <w:r>
        <w:rPr>
          <w:rFonts w:ascii="Arial" w:hAnsi="Arial" w:cs="Arial"/>
          <w:color w:val="333333"/>
        </w:rPr>
        <w:t>的复合年增长率（</w:t>
      </w:r>
      <w:r>
        <w:rPr>
          <w:rFonts w:ascii="Arial" w:hAnsi="Arial" w:cs="Arial"/>
          <w:color w:val="333333"/>
        </w:rPr>
        <w:t>CAGR</w:t>
      </w:r>
      <w:r>
        <w:rPr>
          <w:rFonts w:ascii="Arial" w:hAnsi="Arial" w:cs="Arial"/>
          <w:color w:val="333333"/>
        </w:rPr>
        <w:t>）增长。</w:t>
      </w:r>
    </w:p>
    <w:p w:rsidR="000F7C8A" w:rsidRDefault="000F7C8A" w:rsidP="000F7C8A">
      <w:pPr>
        <w:pStyle w:val="a3"/>
        <w:shd w:val="clear" w:color="auto" w:fill="FFFFFF"/>
        <w:spacing w:before="0" w:beforeAutospacing="0" w:after="375" w:afterAutospacing="0"/>
        <w:rPr>
          <w:rFonts w:ascii="Arial" w:hAnsi="Arial" w:cs="Arial"/>
          <w:color w:val="333333"/>
        </w:rPr>
      </w:pPr>
      <w:r>
        <w:rPr>
          <w:rFonts w:ascii="Arial" w:hAnsi="Arial" w:cs="Arial"/>
          <w:color w:val="333333"/>
        </w:rPr>
        <w:t>精准</w:t>
      </w:r>
      <w:r>
        <w:rPr>
          <w:rFonts w:ascii="Arial" w:hAnsi="Arial" w:cs="Arial"/>
          <w:color w:val="333333"/>
        </w:rPr>
        <w:t>OT</w:t>
      </w:r>
      <w:r>
        <w:rPr>
          <w:rFonts w:ascii="Arial" w:hAnsi="Arial" w:cs="Arial"/>
          <w:color w:val="333333"/>
        </w:rPr>
        <w:t>的贡献：我们专有的</w:t>
      </w:r>
      <w:proofErr w:type="spellStart"/>
      <w:r>
        <w:rPr>
          <w:rFonts w:ascii="Arial" w:hAnsi="Arial" w:cs="Arial"/>
          <w:color w:val="333333"/>
        </w:rPr>
        <w:t>Lightseer</w:t>
      </w:r>
      <w:proofErr w:type="spellEnd"/>
      <w:r>
        <w:rPr>
          <w:rFonts w:ascii="Arial" w:hAnsi="Arial" w:cs="Arial"/>
          <w:color w:val="333333"/>
        </w:rPr>
        <w:t>应用程序是业界第一个设计用于监控和分析光软件定义网络物理层的技术。</w:t>
      </w:r>
      <w:proofErr w:type="spellStart"/>
      <w:r>
        <w:rPr>
          <w:rFonts w:ascii="Arial" w:hAnsi="Arial" w:cs="Arial"/>
          <w:color w:val="333333"/>
        </w:rPr>
        <w:t>Lightseer</w:t>
      </w:r>
      <w:proofErr w:type="spellEnd"/>
      <w:r>
        <w:rPr>
          <w:rFonts w:ascii="Arial" w:hAnsi="Arial" w:cs="Arial"/>
          <w:color w:val="333333"/>
        </w:rPr>
        <w:t>利用预测分析和机器学习技术，在用户出现光故障和异常之前，监控并提醒用户网络停机。</w:t>
      </w:r>
      <w:proofErr w:type="spellStart"/>
      <w:r>
        <w:rPr>
          <w:rFonts w:ascii="Arial" w:hAnsi="Arial" w:cs="Arial"/>
          <w:color w:val="333333"/>
        </w:rPr>
        <w:t>Lightseer</w:t>
      </w:r>
      <w:proofErr w:type="spellEnd"/>
      <w:r>
        <w:rPr>
          <w:rFonts w:ascii="Arial" w:hAnsi="Arial" w:cs="Arial"/>
          <w:color w:val="333333"/>
        </w:rPr>
        <w:t>与各种</w:t>
      </w:r>
      <w:proofErr w:type="gramStart"/>
      <w:r>
        <w:rPr>
          <w:rFonts w:ascii="Arial" w:hAnsi="Arial" w:cs="Arial"/>
          <w:color w:val="333333"/>
        </w:rPr>
        <w:t>白盒网络</w:t>
      </w:r>
      <w:proofErr w:type="gramEnd"/>
      <w:r>
        <w:rPr>
          <w:rFonts w:ascii="Arial" w:hAnsi="Arial" w:cs="Arial"/>
          <w:color w:val="333333"/>
        </w:rPr>
        <w:t>设备和现成的</w:t>
      </w:r>
      <w:r>
        <w:rPr>
          <w:rFonts w:ascii="Arial" w:hAnsi="Arial" w:cs="Arial"/>
          <w:color w:val="333333"/>
        </w:rPr>
        <w:t>SDN</w:t>
      </w:r>
      <w:r>
        <w:rPr>
          <w:rFonts w:ascii="Arial" w:hAnsi="Arial" w:cs="Arial"/>
          <w:color w:val="333333"/>
        </w:rPr>
        <w:t>控制器兼容。当特定链路上出现网络利用率高的时段时，</w:t>
      </w:r>
      <w:r>
        <w:rPr>
          <w:rFonts w:ascii="Arial" w:hAnsi="Arial" w:cs="Arial"/>
          <w:color w:val="333333"/>
        </w:rPr>
        <w:t>SDN</w:t>
      </w:r>
      <w:r>
        <w:rPr>
          <w:rFonts w:ascii="Arial" w:hAnsi="Arial" w:cs="Arial"/>
          <w:color w:val="333333"/>
        </w:rPr>
        <w:t>控制器可以请求在边缘完成更多处理，以消除网络瓶颈。</w:t>
      </w:r>
    </w:p>
    <w:p w:rsidR="000F7C8A" w:rsidRDefault="000F7C8A" w:rsidP="000F7C8A">
      <w:pPr>
        <w:pStyle w:val="a3"/>
        <w:shd w:val="clear" w:color="auto" w:fill="FFFFFF"/>
        <w:spacing w:before="0" w:beforeAutospacing="0" w:after="375" w:afterAutospacing="0"/>
        <w:rPr>
          <w:rFonts w:ascii="Arial" w:hAnsi="Arial" w:cs="Arial"/>
          <w:color w:val="333333"/>
        </w:rPr>
      </w:pPr>
      <w:r>
        <w:rPr>
          <w:rFonts w:ascii="Arial" w:hAnsi="Arial" w:cs="Arial"/>
          <w:color w:val="333333"/>
        </w:rPr>
        <w:t>三</w:t>
      </w:r>
      <w:r>
        <w:rPr>
          <w:rFonts w:ascii="Arial" w:hAnsi="Arial" w:cs="Arial"/>
          <w:color w:val="333333"/>
        </w:rPr>
        <w:t>.</w:t>
      </w:r>
      <w:r>
        <w:rPr>
          <w:rFonts w:ascii="Arial" w:hAnsi="Arial" w:cs="Arial"/>
          <w:color w:val="333333"/>
        </w:rPr>
        <w:t>更多的超高温计将达到</w:t>
      </w:r>
      <w:r>
        <w:rPr>
          <w:rFonts w:ascii="Arial" w:hAnsi="Arial" w:cs="Arial"/>
          <w:color w:val="333333"/>
        </w:rPr>
        <w:t>400</w:t>
      </w:r>
      <w:r>
        <w:rPr>
          <w:rFonts w:ascii="Arial" w:hAnsi="Arial" w:cs="Arial"/>
          <w:color w:val="333333"/>
        </w:rPr>
        <w:t>克</w:t>
      </w:r>
      <w:bookmarkStart w:id="0" w:name="_GoBack"/>
      <w:bookmarkEnd w:id="0"/>
    </w:p>
    <w:p w:rsidR="000F7C8A" w:rsidRDefault="000F7C8A" w:rsidP="000F7C8A">
      <w:pPr>
        <w:pStyle w:val="a3"/>
        <w:shd w:val="clear" w:color="auto" w:fill="FFFFFF"/>
        <w:spacing w:before="0" w:beforeAutospacing="0" w:after="375" w:afterAutospacing="0"/>
        <w:rPr>
          <w:rFonts w:ascii="Arial" w:hAnsi="Arial" w:cs="Arial"/>
          <w:color w:val="333333"/>
        </w:rPr>
      </w:pPr>
      <w:r>
        <w:rPr>
          <w:rFonts w:ascii="Arial" w:hAnsi="Arial" w:cs="Arial"/>
          <w:color w:val="333333"/>
        </w:rPr>
        <w:lastRenderedPageBreak/>
        <w:t>在</w:t>
      </w:r>
      <w:proofErr w:type="gramStart"/>
      <w:r>
        <w:rPr>
          <w:rFonts w:ascii="Arial" w:hAnsi="Arial" w:cs="Arial"/>
          <w:color w:val="333333"/>
        </w:rPr>
        <w:t>云计算</w:t>
      </w:r>
      <w:proofErr w:type="gramEnd"/>
      <w:r>
        <w:rPr>
          <w:rFonts w:ascii="Arial" w:hAnsi="Arial" w:cs="Arial"/>
          <w:color w:val="333333"/>
        </w:rPr>
        <w:t>需求增加的推动下，越来越多的超大型数据中心将很快开始采用</w:t>
      </w:r>
      <w:r>
        <w:rPr>
          <w:rFonts w:ascii="Arial" w:hAnsi="Arial" w:cs="Arial"/>
          <w:color w:val="333333"/>
        </w:rPr>
        <w:t>400G</w:t>
      </w:r>
      <w:r>
        <w:rPr>
          <w:rFonts w:ascii="Arial" w:hAnsi="Arial" w:cs="Arial"/>
          <w:color w:val="333333"/>
        </w:rPr>
        <w:t>技术。考虑到亚马逊、</w:t>
      </w:r>
      <w:r>
        <w:rPr>
          <w:rFonts w:ascii="Arial" w:hAnsi="Arial" w:cs="Arial"/>
          <w:color w:val="333333"/>
        </w:rPr>
        <w:t>Facebook</w:t>
      </w:r>
      <w:r>
        <w:rPr>
          <w:rFonts w:ascii="Arial" w:hAnsi="Arial" w:cs="Arial"/>
          <w:color w:val="333333"/>
        </w:rPr>
        <w:t>、谷歌和微软等科技巨头早在企业和电信数据中心之前就已经采用了</w:t>
      </w:r>
      <w:r>
        <w:rPr>
          <w:rFonts w:ascii="Arial" w:hAnsi="Arial" w:cs="Arial"/>
          <w:color w:val="333333"/>
        </w:rPr>
        <w:t>100G</w:t>
      </w:r>
      <w:r>
        <w:rPr>
          <w:rFonts w:ascii="Arial" w:hAnsi="Arial" w:cs="Arial"/>
          <w:color w:val="333333"/>
        </w:rPr>
        <w:t>技术，因此他们将推动其设施的计算性能更高的级别，不仅是为了支持他们的云服务，而且是为了向移动设备提供内容。思科称，全球移动数据流量持续增长，预计到</w:t>
      </w:r>
      <w:r>
        <w:rPr>
          <w:rFonts w:ascii="Arial" w:hAnsi="Arial" w:cs="Arial"/>
          <w:color w:val="333333"/>
        </w:rPr>
        <w:t>2024</w:t>
      </w:r>
      <w:r>
        <w:rPr>
          <w:rFonts w:ascii="Arial" w:hAnsi="Arial" w:cs="Arial"/>
          <w:color w:val="333333"/>
        </w:rPr>
        <w:t>年底，移动数据流量将达到每月</w:t>
      </w:r>
      <w:r>
        <w:rPr>
          <w:rFonts w:ascii="Arial" w:hAnsi="Arial" w:cs="Arial"/>
          <w:color w:val="333333"/>
        </w:rPr>
        <w:t xml:space="preserve">131 </w:t>
      </w:r>
      <w:proofErr w:type="spellStart"/>
      <w:r>
        <w:rPr>
          <w:rFonts w:ascii="Arial" w:hAnsi="Arial" w:cs="Arial"/>
          <w:color w:val="333333"/>
        </w:rPr>
        <w:t>exabytes</w:t>
      </w:r>
      <w:proofErr w:type="spellEnd"/>
      <w:r>
        <w:rPr>
          <w:rFonts w:ascii="Arial" w:hAnsi="Arial" w:cs="Arial"/>
          <w:color w:val="333333"/>
        </w:rPr>
        <w:t>，在</w:t>
      </w:r>
      <w:r>
        <w:rPr>
          <w:rFonts w:ascii="Arial" w:hAnsi="Arial" w:cs="Arial"/>
          <w:color w:val="333333"/>
        </w:rPr>
        <w:t>2018</w:t>
      </w:r>
      <w:r>
        <w:rPr>
          <w:rFonts w:ascii="Arial" w:hAnsi="Arial" w:cs="Arial"/>
          <w:color w:val="333333"/>
        </w:rPr>
        <w:t>年至</w:t>
      </w:r>
      <w:r>
        <w:rPr>
          <w:rFonts w:ascii="Arial" w:hAnsi="Arial" w:cs="Arial"/>
          <w:color w:val="333333"/>
        </w:rPr>
        <w:t>2024</w:t>
      </w:r>
      <w:r>
        <w:rPr>
          <w:rFonts w:ascii="Arial" w:hAnsi="Arial" w:cs="Arial"/>
          <w:color w:val="333333"/>
        </w:rPr>
        <w:t>年间以</w:t>
      </w:r>
      <w:r>
        <w:rPr>
          <w:rFonts w:ascii="Arial" w:hAnsi="Arial" w:cs="Arial"/>
          <w:color w:val="333333"/>
        </w:rPr>
        <w:t>30%</w:t>
      </w:r>
      <w:r>
        <w:rPr>
          <w:rFonts w:ascii="Arial" w:hAnsi="Arial" w:cs="Arial"/>
          <w:color w:val="333333"/>
        </w:rPr>
        <w:t>的复合年增长率增长。今年，全球移动互联网流量继续攀升，达到上次测算时的</w:t>
      </w:r>
      <w:r>
        <w:rPr>
          <w:rFonts w:ascii="Arial" w:hAnsi="Arial" w:cs="Arial"/>
          <w:color w:val="333333"/>
        </w:rPr>
        <w:t>48%</w:t>
      </w:r>
      <w:r>
        <w:rPr>
          <w:rFonts w:ascii="Arial" w:hAnsi="Arial" w:cs="Arial"/>
          <w:color w:val="333333"/>
        </w:rPr>
        <w:t>。</w:t>
      </w:r>
    </w:p>
    <w:p w:rsidR="000F7C8A" w:rsidRDefault="000F7C8A" w:rsidP="000F7C8A">
      <w:pPr>
        <w:pStyle w:val="a3"/>
        <w:shd w:val="clear" w:color="auto" w:fill="FFFFFF"/>
        <w:spacing w:before="0" w:beforeAutospacing="0" w:after="375" w:afterAutospacing="0"/>
        <w:rPr>
          <w:rFonts w:ascii="Arial" w:hAnsi="Arial" w:cs="Arial"/>
          <w:color w:val="333333"/>
        </w:rPr>
      </w:pPr>
      <w:r>
        <w:rPr>
          <w:rFonts w:ascii="Arial" w:hAnsi="Arial" w:cs="Arial"/>
          <w:color w:val="333333"/>
        </w:rPr>
        <w:t>四</w:t>
      </w:r>
      <w:r>
        <w:rPr>
          <w:rFonts w:ascii="Arial" w:hAnsi="Arial" w:cs="Arial"/>
          <w:color w:val="333333"/>
        </w:rPr>
        <w:t>.</w:t>
      </w:r>
      <w:r>
        <w:rPr>
          <w:rFonts w:ascii="Arial" w:hAnsi="Arial" w:cs="Arial"/>
          <w:color w:val="333333"/>
        </w:rPr>
        <w:t>可持续性将变得至关重要</w:t>
      </w:r>
    </w:p>
    <w:p w:rsidR="000F7C8A" w:rsidRDefault="000F7C8A" w:rsidP="000F7C8A">
      <w:pPr>
        <w:pStyle w:val="a3"/>
        <w:shd w:val="clear" w:color="auto" w:fill="FFFFFF"/>
        <w:spacing w:before="0" w:beforeAutospacing="0" w:after="375" w:afterAutospacing="0"/>
        <w:rPr>
          <w:rFonts w:ascii="Arial" w:hAnsi="Arial" w:cs="Arial"/>
          <w:color w:val="333333"/>
        </w:rPr>
      </w:pPr>
      <w:r>
        <w:rPr>
          <w:rFonts w:ascii="Arial" w:hAnsi="Arial" w:cs="Arial"/>
          <w:color w:val="333333"/>
        </w:rPr>
        <w:t>另一个影响超高标度仪采用</w:t>
      </w:r>
      <w:r>
        <w:rPr>
          <w:rFonts w:ascii="Arial" w:hAnsi="Arial" w:cs="Arial"/>
          <w:color w:val="333333"/>
        </w:rPr>
        <w:t>400</w:t>
      </w:r>
      <w:r>
        <w:rPr>
          <w:rFonts w:ascii="Arial" w:hAnsi="Arial" w:cs="Arial"/>
          <w:color w:val="333333"/>
        </w:rPr>
        <w:t>克的因素是可持续性。谷歌和苹果已经将其数据中心转换为</w:t>
      </w:r>
      <w:r>
        <w:rPr>
          <w:rFonts w:ascii="Arial" w:hAnsi="Arial" w:cs="Arial"/>
          <w:color w:val="333333"/>
        </w:rPr>
        <w:t>100%</w:t>
      </w:r>
      <w:r>
        <w:rPr>
          <w:rFonts w:ascii="Arial" w:hAnsi="Arial" w:cs="Arial"/>
          <w:color w:val="333333"/>
        </w:rPr>
        <w:t>的可再生能源，而微软和亚马</w:t>
      </w:r>
      <w:proofErr w:type="gramStart"/>
      <w:r>
        <w:rPr>
          <w:rFonts w:ascii="Arial" w:hAnsi="Arial" w:cs="Arial"/>
          <w:color w:val="333333"/>
        </w:rPr>
        <w:t>逊已经</w:t>
      </w:r>
      <w:proofErr w:type="gramEnd"/>
      <w:r>
        <w:rPr>
          <w:rFonts w:ascii="Arial" w:hAnsi="Arial" w:cs="Arial"/>
          <w:color w:val="333333"/>
        </w:rPr>
        <w:t>宣布计划在未来十年内这样做。由于</w:t>
      </w:r>
      <w:r>
        <w:rPr>
          <w:rFonts w:ascii="Arial" w:hAnsi="Arial" w:cs="Arial"/>
          <w:color w:val="333333"/>
        </w:rPr>
        <w:t>400G</w:t>
      </w:r>
      <w:r>
        <w:rPr>
          <w:rFonts w:ascii="Arial" w:hAnsi="Arial" w:cs="Arial"/>
          <w:color w:val="333333"/>
        </w:rPr>
        <w:t>与旧的数据速率方案相比具有更小的占地面积和更低的能耗（每比特），因此它为超尺度</w:t>
      </w:r>
      <w:proofErr w:type="gramStart"/>
      <w:r>
        <w:rPr>
          <w:rFonts w:ascii="Arial" w:hAnsi="Arial" w:cs="Arial"/>
          <w:color w:val="333333"/>
        </w:rPr>
        <w:t>仪提供</w:t>
      </w:r>
      <w:proofErr w:type="gramEnd"/>
      <w:r>
        <w:rPr>
          <w:rFonts w:ascii="Arial" w:hAnsi="Arial" w:cs="Arial"/>
          <w:color w:val="333333"/>
        </w:rPr>
        <w:t>了成为更负责任的环境管理者的手段。但它不仅仅是超尺度仪；似乎全球数据中心和光收发行业的每个利益相关者都在接受这一趋势。所有企业和服务提供商的数据中心都开始从购买的新光学设备中要求最新的电源和冷却方法。</w:t>
      </w:r>
    </w:p>
    <w:p w:rsidR="000F7C8A" w:rsidRDefault="000F7C8A" w:rsidP="000F7C8A">
      <w:pPr>
        <w:pStyle w:val="a3"/>
        <w:shd w:val="clear" w:color="auto" w:fill="FFFFFF"/>
        <w:spacing w:before="0" w:beforeAutospacing="0" w:after="375" w:afterAutospacing="0"/>
        <w:rPr>
          <w:rFonts w:ascii="Arial" w:hAnsi="Arial" w:cs="Arial"/>
          <w:color w:val="333333"/>
        </w:rPr>
      </w:pPr>
      <w:r>
        <w:rPr>
          <w:rFonts w:ascii="Arial" w:hAnsi="Arial" w:cs="Arial"/>
          <w:color w:val="333333"/>
        </w:rPr>
        <w:t>精准</w:t>
      </w:r>
      <w:r>
        <w:rPr>
          <w:rFonts w:ascii="Arial" w:hAnsi="Arial" w:cs="Arial"/>
          <w:color w:val="333333"/>
        </w:rPr>
        <w:t>OT</w:t>
      </w:r>
      <w:r>
        <w:rPr>
          <w:rFonts w:ascii="Arial" w:hAnsi="Arial" w:cs="Arial"/>
          <w:color w:val="333333"/>
        </w:rPr>
        <w:t>的贡献：我们通过在货架上放置节能收发器和光学元件来迎接这一运动。这包括低功耗的</w:t>
      </w:r>
      <w:r>
        <w:rPr>
          <w:rFonts w:ascii="Arial" w:hAnsi="Arial" w:cs="Arial"/>
          <w:color w:val="333333"/>
        </w:rPr>
        <w:t>CWDM4</w:t>
      </w:r>
      <w:r>
        <w:rPr>
          <w:rFonts w:ascii="Arial" w:hAnsi="Arial" w:cs="Arial"/>
          <w:color w:val="333333"/>
        </w:rPr>
        <w:t>模块和我们的八进制小尺寸可插拔（</w:t>
      </w:r>
      <w:r>
        <w:rPr>
          <w:rFonts w:ascii="Arial" w:hAnsi="Arial" w:cs="Arial"/>
          <w:color w:val="333333"/>
        </w:rPr>
        <w:t>OSFP</w:t>
      </w:r>
      <w:r>
        <w:rPr>
          <w:rFonts w:ascii="Arial" w:hAnsi="Arial" w:cs="Arial"/>
          <w:color w:val="333333"/>
        </w:rPr>
        <w:t>）收发器，它们采用了升级的冷却技术。</w:t>
      </w:r>
    </w:p>
    <w:p w:rsidR="000F7C8A" w:rsidRDefault="000F7C8A" w:rsidP="000F7C8A">
      <w:pPr>
        <w:pStyle w:val="a3"/>
        <w:shd w:val="clear" w:color="auto" w:fill="FFFFFF"/>
        <w:spacing w:before="0" w:beforeAutospacing="0" w:after="375" w:afterAutospacing="0"/>
        <w:rPr>
          <w:rFonts w:ascii="Arial" w:hAnsi="Arial" w:cs="Arial"/>
          <w:color w:val="333333"/>
        </w:rPr>
      </w:pPr>
      <w:r>
        <w:rPr>
          <w:rFonts w:ascii="Arial" w:hAnsi="Arial" w:cs="Arial"/>
          <w:color w:val="333333"/>
        </w:rPr>
        <w:t>5</w:t>
      </w:r>
      <w:r>
        <w:rPr>
          <w:rFonts w:ascii="Arial" w:hAnsi="Arial" w:cs="Arial"/>
          <w:color w:val="333333"/>
        </w:rPr>
        <w:t>个。端到端的监控、分析和自动化将使竞争变得与众不同</w:t>
      </w:r>
    </w:p>
    <w:p w:rsidR="000F7C8A" w:rsidRDefault="000F7C8A" w:rsidP="000F7C8A">
      <w:pPr>
        <w:pStyle w:val="a3"/>
        <w:shd w:val="clear" w:color="auto" w:fill="FFFFFF"/>
        <w:spacing w:before="0" w:beforeAutospacing="0" w:after="375" w:afterAutospacing="0"/>
        <w:rPr>
          <w:rFonts w:ascii="Arial" w:hAnsi="Arial" w:cs="Arial"/>
          <w:color w:val="333333"/>
        </w:rPr>
      </w:pPr>
      <w:r>
        <w:rPr>
          <w:rFonts w:ascii="Arial" w:hAnsi="Arial" w:cs="Arial"/>
          <w:color w:val="333333"/>
        </w:rPr>
        <w:t>这最后一个趋势与其他一些趋势有关，例如，数据中心自动化</w:t>
      </w:r>
      <w:r>
        <w:rPr>
          <w:rFonts w:ascii="Arial" w:hAnsi="Arial" w:cs="Arial"/>
          <w:color w:val="333333"/>
        </w:rPr>
        <w:t>——</w:t>
      </w:r>
      <w:r>
        <w:rPr>
          <w:rFonts w:ascii="Arial" w:hAnsi="Arial" w:cs="Arial"/>
          <w:color w:val="333333"/>
        </w:rPr>
        <w:t>对那些试图跟上产能竞争步伐的超尺度仪的一大推动</w:t>
      </w:r>
      <w:r>
        <w:rPr>
          <w:rFonts w:ascii="Arial" w:hAnsi="Arial" w:cs="Arial"/>
          <w:color w:val="333333"/>
        </w:rPr>
        <w:t>——</w:t>
      </w:r>
      <w:r>
        <w:rPr>
          <w:rFonts w:ascii="Arial" w:hAnsi="Arial" w:cs="Arial"/>
          <w:color w:val="333333"/>
        </w:rPr>
        <w:t>正在提高能源效率。管理数据中心正日益成为一门完美主义的科学。借助于机器学习和基于人工智能的平台和应用程序，数据中心提供商可以比以往任何时候都更快速地在仪表板视图中了解自己的操作，从而主动应对任何威胁。在</w:t>
      </w:r>
      <w:r>
        <w:rPr>
          <w:rFonts w:ascii="Arial" w:hAnsi="Arial" w:cs="Arial"/>
          <w:color w:val="333333"/>
        </w:rPr>
        <w:t>IT</w:t>
      </w:r>
      <w:r>
        <w:rPr>
          <w:rFonts w:ascii="Arial" w:hAnsi="Arial" w:cs="Arial"/>
          <w:color w:val="333333"/>
        </w:rPr>
        <w:t>操作空前复杂、技术短缺令人担忧的时期，这项技术是关键。</w:t>
      </w:r>
    </w:p>
    <w:p w:rsidR="0066367C" w:rsidRDefault="0066367C"/>
    <w:sectPr w:rsidR="0066367C">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72C" w:rsidRDefault="007D072C" w:rsidP="000F7C8A">
      <w:r>
        <w:separator/>
      </w:r>
    </w:p>
  </w:endnote>
  <w:endnote w:type="continuationSeparator" w:id="0">
    <w:p w:rsidR="007D072C" w:rsidRDefault="007D072C" w:rsidP="000F7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C8A" w:rsidRDefault="000F7C8A">
    <w:pPr>
      <w:pStyle w:val="a5"/>
    </w:pPr>
    <w:r>
      <w:t>W</w:t>
    </w:r>
    <w:r>
      <w:rPr>
        <w:rFonts w:hint="eastAsia"/>
      </w:rPr>
      <w:t>ebsite</w:t>
    </w:r>
    <w:proofErr w:type="gramStart"/>
    <w:r>
      <w:rPr>
        <w:rFonts w:hint="eastAsia"/>
      </w:rPr>
      <w:t>:</w:t>
    </w:r>
    <w:r>
      <w:t>www.idcfiber.com</w:t>
    </w:r>
    <w:proofErr w:type="gramEnd"/>
    <w:r>
      <w:t xml:space="preserve">  email: sales@idcfiber.com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72C" w:rsidRDefault="007D072C" w:rsidP="000F7C8A">
      <w:r>
        <w:separator/>
      </w:r>
    </w:p>
  </w:footnote>
  <w:footnote w:type="continuationSeparator" w:id="0">
    <w:p w:rsidR="007D072C" w:rsidRDefault="007D072C" w:rsidP="000F7C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C8A" w:rsidRPr="000F7C8A" w:rsidRDefault="000F7C8A">
    <w:pPr>
      <w:pStyle w:val="a4"/>
      <w:rPr>
        <w:rFonts w:hint="eastAsia"/>
        <w:sz w:val="30"/>
        <w:szCs w:val="30"/>
      </w:rPr>
    </w:pPr>
    <w:r w:rsidRPr="000F7C8A">
      <w:rPr>
        <w:rFonts w:hint="eastAsia"/>
        <w:sz w:val="30"/>
        <w:szCs w:val="30"/>
      </w:rPr>
      <w:t>北京</w:t>
    </w:r>
    <w:r w:rsidRPr="000F7C8A">
      <w:rPr>
        <w:sz w:val="30"/>
        <w:szCs w:val="30"/>
      </w:rPr>
      <w:t>九州前程科技有限公司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1B5"/>
    <w:rsid w:val="000F7C8A"/>
    <w:rsid w:val="003E21B5"/>
    <w:rsid w:val="0066367C"/>
    <w:rsid w:val="007D0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07C82A8-316F-441F-8877-800B61832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7C8A"/>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0F7C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F7C8A"/>
    <w:rPr>
      <w:sz w:val="18"/>
      <w:szCs w:val="18"/>
    </w:rPr>
  </w:style>
  <w:style w:type="paragraph" w:styleId="a5">
    <w:name w:val="footer"/>
    <w:basedOn w:val="a"/>
    <w:link w:val="Char0"/>
    <w:uiPriority w:val="99"/>
    <w:unhideWhenUsed/>
    <w:rsid w:val="000F7C8A"/>
    <w:pPr>
      <w:tabs>
        <w:tab w:val="center" w:pos="4153"/>
        <w:tab w:val="right" w:pos="8306"/>
      </w:tabs>
      <w:snapToGrid w:val="0"/>
      <w:jc w:val="left"/>
    </w:pPr>
    <w:rPr>
      <w:sz w:val="18"/>
      <w:szCs w:val="18"/>
    </w:rPr>
  </w:style>
  <w:style w:type="character" w:customStyle="1" w:styleId="Char0">
    <w:name w:val="页脚 Char"/>
    <w:basedOn w:val="a0"/>
    <w:link w:val="a5"/>
    <w:uiPriority w:val="99"/>
    <w:rsid w:val="000F7C8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67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1518</Characters>
  <Application>Microsoft Office Word</Application>
  <DocSecurity>0</DocSecurity>
  <Lines>12</Lines>
  <Paragraphs>3</Paragraphs>
  <ScaleCrop>false</ScaleCrop>
  <Company/>
  <LinksUpToDate>false</LinksUpToDate>
  <CharactersWithSpaces>1781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Dell-PO</dc:creator>
  <cp:keywords/>
  <dc:description/>
  <cp:lastModifiedBy>Dell-PO</cp:lastModifiedBy>
  <cp:revision>3</cp:revision>
  <dcterms:created xsi:type="dcterms:W3CDTF">2020-03-28T02:24:00Z</dcterms:created>
  <dcterms:modified xsi:type="dcterms:W3CDTF">2020-03-28T02:25:00Z</dcterms:modified>
</cp:coreProperties>
</file>